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9E5" w:rsidRDefault="009079E5" w:rsidP="009079E5">
      <w:pPr>
        <w:spacing w:line="480" w:lineRule="auto"/>
        <w:jc w:val="center"/>
        <w:rPr>
          <w:rFonts w:ascii="Times New Roman" w:hAnsi="Times New Roman" w:cs="Times New Roman"/>
          <w:b/>
          <w:sz w:val="32"/>
          <w:szCs w:val="32"/>
        </w:rPr>
      </w:pPr>
    </w:p>
    <w:p w:rsidR="009079E5" w:rsidRDefault="009079E5" w:rsidP="009079E5">
      <w:pPr>
        <w:spacing w:line="480" w:lineRule="auto"/>
        <w:jc w:val="center"/>
        <w:rPr>
          <w:rFonts w:ascii="Times New Roman" w:hAnsi="Times New Roman" w:cs="Times New Roman"/>
          <w:b/>
          <w:sz w:val="32"/>
          <w:szCs w:val="32"/>
        </w:rPr>
      </w:pPr>
    </w:p>
    <w:p w:rsidR="009079E5" w:rsidRDefault="009079E5" w:rsidP="009079E5">
      <w:pPr>
        <w:spacing w:line="480" w:lineRule="auto"/>
        <w:jc w:val="center"/>
        <w:rPr>
          <w:rFonts w:ascii="Times New Roman" w:hAnsi="Times New Roman" w:cs="Times New Roman"/>
          <w:b/>
          <w:sz w:val="32"/>
          <w:szCs w:val="32"/>
        </w:rPr>
      </w:pPr>
    </w:p>
    <w:p w:rsidR="00D50BC2" w:rsidRPr="00052DD1" w:rsidRDefault="00D50BC2" w:rsidP="009079E5">
      <w:pPr>
        <w:spacing w:line="480" w:lineRule="auto"/>
        <w:jc w:val="center"/>
        <w:rPr>
          <w:rFonts w:ascii="Times New Roman" w:hAnsi="Times New Roman" w:cs="Times New Roman"/>
          <w:sz w:val="24"/>
          <w:szCs w:val="32"/>
        </w:rPr>
      </w:pPr>
      <w:r w:rsidRPr="00052DD1">
        <w:rPr>
          <w:rFonts w:ascii="Times New Roman" w:hAnsi="Times New Roman" w:cs="Times New Roman"/>
          <w:sz w:val="24"/>
          <w:szCs w:val="32"/>
        </w:rPr>
        <w:t>Final Project Version A</w:t>
      </w:r>
      <w:r w:rsidR="0039488D">
        <w:rPr>
          <w:rFonts w:ascii="Times New Roman" w:hAnsi="Times New Roman" w:cs="Times New Roman"/>
          <w:sz w:val="24"/>
          <w:szCs w:val="32"/>
        </w:rPr>
        <w:t>: Determinants for Demand of Chicken</w:t>
      </w:r>
    </w:p>
    <w:p w:rsidR="00D50BC2" w:rsidRPr="00052DD1" w:rsidRDefault="0039488D" w:rsidP="009079E5">
      <w:pPr>
        <w:spacing w:line="480" w:lineRule="auto"/>
        <w:jc w:val="center"/>
        <w:rPr>
          <w:rFonts w:ascii="Times New Roman" w:hAnsi="Times New Roman" w:cs="Times New Roman"/>
          <w:sz w:val="24"/>
          <w:szCs w:val="24"/>
        </w:rPr>
      </w:pPr>
      <w:r>
        <w:rPr>
          <w:rFonts w:ascii="Times New Roman" w:hAnsi="Times New Roman" w:cs="Times New Roman"/>
          <w:sz w:val="24"/>
          <w:szCs w:val="24"/>
        </w:rPr>
        <w:t>N</w:t>
      </w:r>
      <w:r w:rsidR="00D50BC2" w:rsidRPr="00052DD1">
        <w:rPr>
          <w:rFonts w:ascii="Times New Roman" w:hAnsi="Times New Roman" w:cs="Times New Roman"/>
          <w:sz w:val="24"/>
          <w:szCs w:val="24"/>
        </w:rPr>
        <w:t>ame:</w:t>
      </w:r>
    </w:p>
    <w:p w:rsidR="0039488D" w:rsidRDefault="0039488D" w:rsidP="009079E5">
      <w:pPr>
        <w:spacing w:line="480" w:lineRule="auto"/>
        <w:jc w:val="center"/>
        <w:rPr>
          <w:rFonts w:ascii="Times New Roman" w:hAnsi="Times New Roman" w:cs="Times New Roman"/>
          <w:b/>
          <w:sz w:val="24"/>
          <w:szCs w:val="24"/>
        </w:rPr>
        <w:sectPr w:rsidR="0039488D" w:rsidSect="0039488D">
          <w:headerReference w:type="default" r:id="rId6"/>
          <w:headerReference w:type="first" r:id="rId7"/>
          <w:pgSz w:w="12240" w:h="15840"/>
          <w:pgMar w:top="1440" w:right="1440" w:bottom="1440" w:left="1440" w:header="720" w:footer="720" w:gutter="0"/>
          <w:cols w:space="720"/>
          <w:titlePg/>
          <w:docGrid w:linePitch="360"/>
        </w:sectPr>
      </w:pPr>
      <w:r>
        <w:rPr>
          <w:rFonts w:ascii="Times New Roman" w:hAnsi="Times New Roman" w:cs="Times New Roman"/>
          <w:sz w:val="24"/>
          <w:szCs w:val="24"/>
        </w:rPr>
        <w:t>University</w:t>
      </w:r>
    </w:p>
    <w:p w:rsidR="002B4337" w:rsidRPr="00052DD1" w:rsidRDefault="002B4337" w:rsidP="002B4337">
      <w:pPr>
        <w:spacing w:line="480" w:lineRule="auto"/>
        <w:jc w:val="center"/>
        <w:rPr>
          <w:rFonts w:ascii="Times New Roman" w:hAnsi="Times New Roman" w:cs="Times New Roman"/>
          <w:sz w:val="24"/>
          <w:szCs w:val="32"/>
        </w:rPr>
      </w:pPr>
      <w:r w:rsidRPr="00052DD1">
        <w:rPr>
          <w:rFonts w:ascii="Times New Roman" w:hAnsi="Times New Roman" w:cs="Times New Roman"/>
          <w:sz w:val="24"/>
          <w:szCs w:val="32"/>
        </w:rPr>
        <w:lastRenderedPageBreak/>
        <w:t>Final Project Version A</w:t>
      </w:r>
      <w:r>
        <w:rPr>
          <w:rFonts w:ascii="Times New Roman" w:hAnsi="Times New Roman" w:cs="Times New Roman"/>
          <w:sz w:val="24"/>
          <w:szCs w:val="32"/>
        </w:rPr>
        <w:t>: Determinants for Demand of Chicken</w:t>
      </w:r>
    </w:p>
    <w:p w:rsidR="00D50BC2" w:rsidRPr="009079E5" w:rsidRDefault="00D50BC2" w:rsidP="009458BC">
      <w:pPr>
        <w:spacing w:line="480" w:lineRule="auto"/>
        <w:jc w:val="both"/>
        <w:rPr>
          <w:rFonts w:ascii="Times New Roman" w:hAnsi="Times New Roman" w:cs="Times New Roman"/>
          <w:b/>
          <w:sz w:val="24"/>
          <w:szCs w:val="24"/>
        </w:rPr>
      </w:pPr>
      <w:r w:rsidRPr="009079E5">
        <w:rPr>
          <w:rFonts w:ascii="Times New Roman" w:hAnsi="Times New Roman" w:cs="Times New Roman"/>
          <w:b/>
          <w:sz w:val="24"/>
          <w:szCs w:val="24"/>
        </w:rPr>
        <w:t>Introduction</w:t>
      </w:r>
    </w:p>
    <w:p w:rsidR="00052DD1" w:rsidRDefault="00052DD1" w:rsidP="002B4337">
      <w:pPr>
        <w:spacing w:line="480" w:lineRule="auto"/>
        <w:ind w:firstLine="720"/>
        <w:jc w:val="both"/>
        <w:rPr>
          <w:rFonts w:ascii="Times New Roman" w:hAnsi="Times New Roman" w:cs="Times New Roman"/>
          <w:sz w:val="24"/>
          <w:szCs w:val="24"/>
        </w:rPr>
      </w:pPr>
      <w:bookmarkStart w:id="0" w:name="_GoBack"/>
      <w:bookmarkEnd w:id="0"/>
      <w:r w:rsidRPr="00052DD1">
        <w:rPr>
          <w:rFonts w:ascii="Times New Roman" w:hAnsi="Times New Roman" w:cs="Times New Roman"/>
          <w:sz w:val="24"/>
          <w:szCs w:val="24"/>
        </w:rPr>
        <w:t xml:space="preserve">The law of demand states that an increase in the price of a commodity reduces the sales of the commodity and vice versa. Also, some other factors affect the demand for products. In this project, we will evaluate the demand for chicken and the factors affecting the demand for chicken. We will use data on demand for </w:t>
      </w:r>
      <w:r>
        <w:rPr>
          <w:rFonts w:ascii="Times New Roman" w:hAnsi="Times New Roman" w:cs="Times New Roman"/>
          <w:sz w:val="24"/>
          <w:szCs w:val="24"/>
        </w:rPr>
        <w:t>chicken collect from</w:t>
      </w:r>
      <w:r w:rsidRPr="00052DD1">
        <w:rPr>
          <w:rFonts w:ascii="Times New Roman" w:hAnsi="Times New Roman" w:cs="Times New Roman"/>
          <w:sz w:val="24"/>
          <w:szCs w:val="24"/>
        </w:rPr>
        <w:t xml:space="preserve"> with four variables. The dependent variable, in this case, will be per capita chicken consumption (in pounds), with explanatory variables price of chicken measured in cents per pound, price of beef measured in cents per pound, and per capita disposable income measured in hundreds of dollars.</w:t>
      </w:r>
    </w:p>
    <w:p w:rsidR="009458BC" w:rsidRPr="009079E5" w:rsidRDefault="009458BC" w:rsidP="009458BC">
      <w:pPr>
        <w:spacing w:line="480" w:lineRule="auto"/>
        <w:jc w:val="both"/>
        <w:rPr>
          <w:rFonts w:ascii="Times New Roman" w:hAnsi="Times New Roman" w:cs="Times New Roman"/>
          <w:b/>
          <w:sz w:val="24"/>
          <w:szCs w:val="24"/>
        </w:rPr>
      </w:pPr>
      <w:r w:rsidRPr="009079E5">
        <w:rPr>
          <w:rFonts w:ascii="Times New Roman" w:hAnsi="Times New Roman" w:cs="Times New Roman"/>
          <w:b/>
          <w:sz w:val="24"/>
          <w:szCs w:val="24"/>
        </w:rPr>
        <w:t>Methodology</w:t>
      </w:r>
    </w:p>
    <w:p w:rsidR="00052DD1" w:rsidRDefault="00052DD1" w:rsidP="009458BC">
      <w:pPr>
        <w:spacing w:line="480" w:lineRule="auto"/>
        <w:jc w:val="both"/>
        <w:rPr>
          <w:rFonts w:ascii="Times New Roman" w:hAnsi="Times New Roman" w:cs="Times New Roman"/>
          <w:sz w:val="24"/>
          <w:szCs w:val="24"/>
        </w:rPr>
      </w:pPr>
      <w:r w:rsidRPr="00052DD1">
        <w:rPr>
          <w:rFonts w:ascii="Times New Roman" w:hAnsi="Times New Roman" w:cs="Times New Roman"/>
          <w:sz w:val="24"/>
          <w:szCs w:val="24"/>
        </w:rPr>
        <w:t>In the analysis, we will conduct three regression models and compare the effects of the different explanatory variables on the dependent variable per capita chicken consumption. For the first regression model, we will have one explanatory variable; price of chicken. The regression model is shown below;</w:t>
      </w:r>
    </w:p>
    <w:p w:rsidR="008224B5" w:rsidRPr="009458BC" w:rsidRDefault="008224B5" w:rsidP="009458BC">
      <w:pPr>
        <w:spacing w:line="480" w:lineRule="auto"/>
        <w:jc w:val="both"/>
        <w:rPr>
          <w:rFonts w:ascii="Times New Roman" w:hAnsi="Times New Roman" w:cs="Times New Roman"/>
          <w:sz w:val="24"/>
          <w:szCs w:val="24"/>
        </w:rPr>
      </w:pPr>
      <w:r w:rsidRPr="009458BC">
        <w:rPr>
          <w:rFonts w:ascii="Times New Roman" w:hAnsi="Times New Roman" w:cs="Times New Roman"/>
          <w:sz w:val="24"/>
          <w:szCs w:val="24"/>
        </w:rPr>
        <w:tab/>
        <w:t>Y = β</w:t>
      </w:r>
      <w:r w:rsidRPr="009458BC">
        <w:rPr>
          <w:rFonts w:ascii="Times New Roman" w:hAnsi="Times New Roman" w:cs="Times New Roman"/>
          <w:sz w:val="24"/>
          <w:szCs w:val="24"/>
          <w:vertAlign w:val="subscript"/>
        </w:rPr>
        <w:t>0</w:t>
      </w:r>
      <w:r w:rsidRPr="009458BC">
        <w:rPr>
          <w:rFonts w:ascii="Times New Roman" w:hAnsi="Times New Roman" w:cs="Times New Roman"/>
          <w:sz w:val="24"/>
          <w:szCs w:val="24"/>
        </w:rPr>
        <w:t xml:space="preserve"> + β</w:t>
      </w:r>
      <w:r w:rsidRPr="009458BC">
        <w:rPr>
          <w:rFonts w:ascii="Times New Roman" w:hAnsi="Times New Roman" w:cs="Times New Roman"/>
          <w:sz w:val="24"/>
          <w:szCs w:val="24"/>
          <w:vertAlign w:val="subscript"/>
        </w:rPr>
        <w:t>1</w:t>
      </w:r>
      <w:r w:rsidRPr="009458BC">
        <w:rPr>
          <w:rFonts w:ascii="Times New Roman" w:hAnsi="Times New Roman" w:cs="Times New Roman"/>
          <w:sz w:val="24"/>
          <w:szCs w:val="24"/>
        </w:rPr>
        <w:t>PC</w:t>
      </w:r>
    </w:p>
    <w:p w:rsidR="008224B5" w:rsidRPr="009458BC" w:rsidRDefault="008224B5" w:rsidP="009079E5">
      <w:pPr>
        <w:spacing w:line="480" w:lineRule="auto"/>
        <w:ind w:firstLine="720"/>
        <w:jc w:val="both"/>
        <w:rPr>
          <w:rFonts w:ascii="Times New Roman" w:hAnsi="Times New Roman" w:cs="Times New Roman"/>
          <w:sz w:val="24"/>
          <w:szCs w:val="24"/>
        </w:rPr>
      </w:pPr>
      <w:r w:rsidRPr="009458BC">
        <w:rPr>
          <w:rFonts w:ascii="Times New Roman" w:hAnsi="Times New Roman" w:cs="Times New Roman"/>
          <w:sz w:val="24"/>
          <w:szCs w:val="24"/>
        </w:rPr>
        <w:t>The second regression model will use two explanatory variables; price of chicken and price of beef. The regression model is presented below;</w:t>
      </w:r>
    </w:p>
    <w:p w:rsidR="008224B5" w:rsidRPr="009458BC" w:rsidRDefault="008224B5" w:rsidP="009458BC">
      <w:pPr>
        <w:spacing w:line="480" w:lineRule="auto"/>
        <w:jc w:val="both"/>
        <w:rPr>
          <w:rFonts w:ascii="Times New Roman" w:hAnsi="Times New Roman" w:cs="Times New Roman"/>
          <w:sz w:val="24"/>
          <w:szCs w:val="24"/>
        </w:rPr>
      </w:pPr>
      <w:r w:rsidRPr="009458BC">
        <w:rPr>
          <w:rFonts w:ascii="Times New Roman" w:hAnsi="Times New Roman" w:cs="Times New Roman"/>
          <w:sz w:val="24"/>
          <w:szCs w:val="24"/>
        </w:rPr>
        <w:tab/>
        <w:t>Y = β</w:t>
      </w:r>
      <w:r w:rsidRPr="009458BC">
        <w:rPr>
          <w:rFonts w:ascii="Times New Roman" w:hAnsi="Times New Roman" w:cs="Times New Roman"/>
          <w:sz w:val="24"/>
          <w:szCs w:val="24"/>
          <w:vertAlign w:val="subscript"/>
        </w:rPr>
        <w:t>0</w:t>
      </w:r>
      <w:r w:rsidRPr="009458BC">
        <w:rPr>
          <w:rFonts w:ascii="Times New Roman" w:hAnsi="Times New Roman" w:cs="Times New Roman"/>
          <w:sz w:val="24"/>
          <w:szCs w:val="24"/>
        </w:rPr>
        <w:t xml:space="preserve"> + β</w:t>
      </w:r>
      <w:r w:rsidRPr="009458BC">
        <w:rPr>
          <w:rFonts w:ascii="Times New Roman" w:hAnsi="Times New Roman" w:cs="Times New Roman"/>
          <w:sz w:val="24"/>
          <w:szCs w:val="24"/>
          <w:vertAlign w:val="subscript"/>
        </w:rPr>
        <w:t>1</w:t>
      </w:r>
      <w:r w:rsidRPr="009458BC">
        <w:rPr>
          <w:rFonts w:ascii="Times New Roman" w:hAnsi="Times New Roman" w:cs="Times New Roman"/>
          <w:sz w:val="24"/>
          <w:szCs w:val="24"/>
        </w:rPr>
        <w:t>PC + β</w:t>
      </w:r>
      <w:r w:rsidRPr="009458BC">
        <w:rPr>
          <w:rFonts w:ascii="Times New Roman" w:hAnsi="Times New Roman" w:cs="Times New Roman"/>
          <w:sz w:val="24"/>
          <w:szCs w:val="24"/>
          <w:vertAlign w:val="subscript"/>
        </w:rPr>
        <w:t>2</w:t>
      </w:r>
      <w:r w:rsidRPr="009458BC">
        <w:rPr>
          <w:rFonts w:ascii="Times New Roman" w:hAnsi="Times New Roman" w:cs="Times New Roman"/>
          <w:sz w:val="24"/>
          <w:szCs w:val="24"/>
        </w:rPr>
        <w:t>PB</w:t>
      </w:r>
    </w:p>
    <w:p w:rsidR="008224B5" w:rsidRPr="009458BC" w:rsidRDefault="008224B5" w:rsidP="009079E5">
      <w:pPr>
        <w:spacing w:line="480" w:lineRule="auto"/>
        <w:ind w:firstLine="720"/>
        <w:jc w:val="both"/>
        <w:rPr>
          <w:rFonts w:ascii="Times New Roman" w:hAnsi="Times New Roman" w:cs="Times New Roman"/>
          <w:sz w:val="24"/>
          <w:szCs w:val="24"/>
        </w:rPr>
      </w:pPr>
      <w:r w:rsidRPr="009458BC">
        <w:rPr>
          <w:rFonts w:ascii="Times New Roman" w:hAnsi="Times New Roman" w:cs="Times New Roman"/>
          <w:sz w:val="24"/>
          <w:szCs w:val="24"/>
        </w:rPr>
        <w:t>The third regression model will use thre</w:t>
      </w:r>
      <w:r w:rsidR="009458BC" w:rsidRPr="009458BC">
        <w:rPr>
          <w:rFonts w:ascii="Times New Roman" w:hAnsi="Times New Roman" w:cs="Times New Roman"/>
          <w:sz w:val="24"/>
          <w:szCs w:val="24"/>
        </w:rPr>
        <w:t>e</w:t>
      </w:r>
      <w:r w:rsidRPr="009458BC">
        <w:rPr>
          <w:rFonts w:ascii="Times New Roman" w:hAnsi="Times New Roman" w:cs="Times New Roman"/>
          <w:sz w:val="24"/>
          <w:szCs w:val="24"/>
        </w:rPr>
        <w:t xml:space="preserve"> exp</w:t>
      </w:r>
      <w:r w:rsidR="009458BC" w:rsidRPr="009458BC">
        <w:rPr>
          <w:rFonts w:ascii="Times New Roman" w:hAnsi="Times New Roman" w:cs="Times New Roman"/>
          <w:sz w:val="24"/>
          <w:szCs w:val="24"/>
        </w:rPr>
        <w:t>lanatory variables; price of chi</w:t>
      </w:r>
      <w:r w:rsidRPr="009458BC">
        <w:rPr>
          <w:rFonts w:ascii="Times New Roman" w:hAnsi="Times New Roman" w:cs="Times New Roman"/>
          <w:sz w:val="24"/>
          <w:szCs w:val="24"/>
        </w:rPr>
        <w:t>cken price of beef and per capita disposable income. The regression model is presented below;</w:t>
      </w:r>
    </w:p>
    <w:p w:rsidR="009458BC" w:rsidRPr="009458BC" w:rsidRDefault="009458BC" w:rsidP="009458BC">
      <w:pPr>
        <w:spacing w:line="480" w:lineRule="auto"/>
        <w:jc w:val="both"/>
        <w:rPr>
          <w:rFonts w:ascii="Times New Roman" w:hAnsi="Times New Roman" w:cs="Times New Roman"/>
          <w:sz w:val="24"/>
          <w:szCs w:val="24"/>
        </w:rPr>
      </w:pPr>
      <w:r w:rsidRPr="009458BC">
        <w:rPr>
          <w:rFonts w:ascii="Times New Roman" w:hAnsi="Times New Roman" w:cs="Times New Roman"/>
          <w:sz w:val="24"/>
          <w:szCs w:val="24"/>
        </w:rPr>
        <w:tab/>
        <w:t>Y = β</w:t>
      </w:r>
      <w:r w:rsidRPr="009458BC">
        <w:rPr>
          <w:rFonts w:ascii="Times New Roman" w:hAnsi="Times New Roman" w:cs="Times New Roman"/>
          <w:sz w:val="24"/>
          <w:szCs w:val="24"/>
          <w:vertAlign w:val="subscript"/>
        </w:rPr>
        <w:t>0</w:t>
      </w:r>
      <w:r w:rsidRPr="009458BC">
        <w:rPr>
          <w:rFonts w:ascii="Times New Roman" w:hAnsi="Times New Roman" w:cs="Times New Roman"/>
          <w:sz w:val="24"/>
          <w:szCs w:val="24"/>
        </w:rPr>
        <w:t xml:space="preserve"> + β</w:t>
      </w:r>
      <w:r w:rsidRPr="009458BC">
        <w:rPr>
          <w:rFonts w:ascii="Times New Roman" w:hAnsi="Times New Roman" w:cs="Times New Roman"/>
          <w:sz w:val="24"/>
          <w:szCs w:val="24"/>
          <w:vertAlign w:val="subscript"/>
        </w:rPr>
        <w:t>1</w:t>
      </w:r>
      <w:r w:rsidRPr="009458BC">
        <w:rPr>
          <w:rFonts w:ascii="Times New Roman" w:hAnsi="Times New Roman" w:cs="Times New Roman"/>
          <w:sz w:val="24"/>
          <w:szCs w:val="24"/>
        </w:rPr>
        <w:t>PC + β</w:t>
      </w:r>
      <w:r w:rsidRPr="009458BC">
        <w:rPr>
          <w:rFonts w:ascii="Times New Roman" w:hAnsi="Times New Roman" w:cs="Times New Roman"/>
          <w:sz w:val="24"/>
          <w:szCs w:val="24"/>
          <w:vertAlign w:val="subscript"/>
        </w:rPr>
        <w:t>2</w:t>
      </w:r>
      <w:r w:rsidRPr="009458BC">
        <w:rPr>
          <w:rFonts w:ascii="Times New Roman" w:hAnsi="Times New Roman" w:cs="Times New Roman"/>
          <w:sz w:val="24"/>
          <w:szCs w:val="24"/>
        </w:rPr>
        <w:t>PB + β</w:t>
      </w:r>
      <w:r w:rsidRPr="009458BC">
        <w:rPr>
          <w:rFonts w:ascii="Times New Roman" w:hAnsi="Times New Roman" w:cs="Times New Roman"/>
          <w:sz w:val="24"/>
          <w:szCs w:val="24"/>
          <w:vertAlign w:val="subscript"/>
        </w:rPr>
        <w:t>3</w:t>
      </w:r>
      <w:r w:rsidRPr="009458BC">
        <w:rPr>
          <w:rFonts w:ascii="Times New Roman" w:hAnsi="Times New Roman" w:cs="Times New Roman"/>
          <w:sz w:val="24"/>
          <w:szCs w:val="24"/>
        </w:rPr>
        <w:t>YD</w:t>
      </w:r>
    </w:p>
    <w:p w:rsidR="009079E5" w:rsidRDefault="009079E5" w:rsidP="009458BC">
      <w:pPr>
        <w:spacing w:line="480" w:lineRule="auto"/>
        <w:jc w:val="both"/>
        <w:rPr>
          <w:rFonts w:ascii="Times New Roman" w:hAnsi="Times New Roman" w:cs="Times New Roman"/>
          <w:b/>
          <w:sz w:val="24"/>
          <w:szCs w:val="24"/>
        </w:rPr>
      </w:pPr>
    </w:p>
    <w:p w:rsidR="009458BC" w:rsidRPr="009079E5" w:rsidRDefault="009458BC" w:rsidP="009458BC">
      <w:pPr>
        <w:spacing w:line="480" w:lineRule="auto"/>
        <w:jc w:val="both"/>
        <w:rPr>
          <w:rFonts w:ascii="Times New Roman" w:hAnsi="Times New Roman" w:cs="Times New Roman"/>
          <w:b/>
          <w:sz w:val="24"/>
          <w:szCs w:val="24"/>
        </w:rPr>
      </w:pPr>
      <w:r w:rsidRPr="009079E5">
        <w:rPr>
          <w:rFonts w:ascii="Times New Roman" w:hAnsi="Times New Roman" w:cs="Times New Roman"/>
          <w:b/>
          <w:sz w:val="24"/>
          <w:szCs w:val="24"/>
        </w:rPr>
        <w:t>Results</w:t>
      </w:r>
    </w:p>
    <w:p w:rsidR="003C1778" w:rsidRPr="009079E5" w:rsidRDefault="003C1778" w:rsidP="009458BC">
      <w:pPr>
        <w:spacing w:line="480" w:lineRule="auto"/>
        <w:jc w:val="both"/>
        <w:rPr>
          <w:rFonts w:ascii="Times New Roman" w:hAnsi="Times New Roman" w:cs="Times New Roman"/>
          <w:b/>
          <w:i/>
          <w:sz w:val="24"/>
          <w:szCs w:val="24"/>
        </w:rPr>
      </w:pPr>
      <w:r w:rsidRPr="009079E5">
        <w:rPr>
          <w:rFonts w:ascii="Times New Roman" w:hAnsi="Times New Roman" w:cs="Times New Roman"/>
          <w:b/>
          <w:i/>
          <w:sz w:val="24"/>
          <w:szCs w:val="24"/>
        </w:rPr>
        <w:t>Regression 1</w:t>
      </w:r>
    </w:p>
    <w:p w:rsidR="009458BC" w:rsidRDefault="009458BC"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The results of the first regression is shown below;</w:t>
      </w:r>
    </w:p>
    <w:tbl>
      <w:tblPr>
        <w:tblW w:w="7795" w:type="dxa"/>
        <w:tblLook w:val="04A0" w:firstRow="1" w:lastRow="0" w:firstColumn="1" w:lastColumn="0" w:noHBand="0" w:noVBand="1"/>
      </w:tblPr>
      <w:tblGrid>
        <w:gridCol w:w="1920"/>
        <w:gridCol w:w="1261"/>
        <w:gridCol w:w="1051"/>
        <w:gridCol w:w="1051"/>
        <w:gridCol w:w="1051"/>
        <w:gridCol w:w="1051"/>
        <w:gridCol w:w="1051"/>
      </w:tblGrid>
      <w:tr w:rsidR="009458BC" w:rsidRPr="009458BC" w:rsidTr="009458BC">
        <w:trPr>
          <w:trHeight w:val="255"/>
        </w:trPr>
        <w:tc>
          <w:tcPr>
            <w:tcW w:w="1920" w:type="dxa"/>
            <w:tcBorders>
              <w:top w:val="single" w:sz="8" w:space="0" w:color="auto"/>
              <w:left w:val="nil"/>
              <w:bottom w:val="single" w:sz="4" w:space="0" w:color="auto"/>
              <w:right w:val="nil"/>
            </w:tcBorders>
            <w:shd w:val="clear" w:color="auto" w:fill="auto"/>
            <w:noWrap/>
            <w:vAlign w:val="bottom"/>
            <w:hideMark/>
          </w:tcPr>
          <w:p w:rsidR="009458BC" w:rsidRPr="009458BC" w:rsidRDefault="009458BC" w:rsidP="009458BC">
            <w:pPr>
              <w:spacing w:after="0" w:line="240" w:lineRule="auto"/>
              <w:jc w:val="center"/>
              <w:rPr>
                <w:rFonts w:ascii="Arial" w:eastAsia="Times New Roman" w:hAnsi="Arial" w:cs="Arial"/>
                <w:i/>
                <w:iCs/>
                <w:sz w:val="20"/>
                <w:szCs w:val="20"/>
              </w:rPr>
            </w:pPr>
            <w:r w:rsidRPr="009458BC">
              <w:rPr>
                <w:rFonts w:ascii="Arial" w:eastAsia="Times New Roman" w:hAnsi="Arial" w:cs="Arial"/>
                <w:i/>
                <w:iCs/>
                <w:sz w:val="20"/>
                <w:szCs w:val="20"/>
              </w:rPr>
              <w:t> </w:t>
            </w:r>
          </w:p>
        </w:tc>
        <w:tc>
          <w:tcPr>
            <w:tcW w:w="1075" w:type="dxa"/>
            <w:tcBorders>
              <w:top w:val="single" w:sz="8" w:space="0" w:color="auto"/>
              <w:left w:val="nil"/>
              <w:bottom w:val="single" w:sz="4" w:space="0" w:color="auto"/>
              <w:right w:val="nil"/>
            </w:tcBorders>
            <w:shd w:val="clear" w:color="auto" w:fill="auto"/>
            <w:noWrap/>
            <w:vAlign w:val="bottom"/>
            <w:hideMark/>
          </w:tcPr>
          <w:p w:rsidR="009458BC" w:rsidRPr="009458BC" w:rsidRDefault="009458BC" w:rsidP="009458BC">
            <w:pPr>
              <w:spacing w:after="0" w:line="240" w:lineRule="auto"/>
              <w:jc w:val="center"/>
              <w:rPr>
                <w:rFonts w:ascii="Arial" w:eastAsia="Times New Roman" w:hAnsi="Arial" w:cs="Arial"/>
                <w:i/>
                <w:iCs/>
                <w:sz w:val="20"/>
                <w:szCs w:val="20"/>
              </w:rPr>
            </w:pPr>
            <w:r w:rsidRPr="009458BC">
              <w:rPr>
                <w:rFonts w:ascii="Arial" w:eastAsia="Times New Roman" w:hAnsi="Arial" w:cs="Arial"/>
                <w:i/>
                <w:iCs/>
                <w:sz w:val="20"/>
                <w:szCs w:val="20"/>
              </w:rPr>
              <w:t>Coefficients</w:t>
            </w:r>
          </w:p>
        </w:tc>
        <w:tc>
          <w:tcPr>
            <w:tcW w:w="960" w:type="dxa"/>
            <w:tcBorders>
              <w:top w:val="single" w:sz="8" w:space="0" w:color="auto"/>
              <w:left w:val="nil"/>
              <w:bottom w:val="single" w:sz="4" w:space="0" w:color="auto"/>
              <w:right w:val="nil"/>
            </w:tcBorders>
            <w:shd w:val="clear" w:color="auto" w:fill="auto"/>
            <w:noWrap/>
            <w:vAlign w:val="bottom"/>
            <w:hideMark/>
          </w:tcPr>
          <w:p w:rsidR="009458BC" w:rsidRPr="009458BC" w:rsidRDefault="009458BC" w:rsidP="009458BC">
            <w:pPr>
              <w:spacing w:after="0" w:line="240" w:lineRule="auto"/>
              <w:jc w:val="center"/>
              <w:rPr>
                <w:rFonts w:ascii="Arial" w:eastAsia="Times New Roman" w:hAnsi="Arial" w:cs="Arial"/>
                <w:i/>
                <w:iCs/>
                <w:sz w:val="20"/>
                <w:szCs w:val="20"/>
              </w:rPr>
            </w:pPr>
            <w:r w:rsidRPr="009458BC">
              <w:rPr>
                <w:rFonts w:ascii="Arial" w:eastAsia="Times New Roman" w:hAnsi="Arial" w:cs="Arial"/>
                <w:i/>
                <w:iCs/>
                <w:sz w:val="20"/>
                <w:szCs w:val="20"/>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9458BC" w:rsidRPr="009458BC" w:rsidRDefault="009458BC" w:rsidP="009458BC">
            <w:pPr>
              <w:spacing w:after="0" w:line="240" w:lineRule="auto"/>
              <w:jc w:val="center"/>
              <w:rPr>
                <w:rFonts w:ascii="Arial" w:eastAsia="Times New Roman" w:hAnsi="Arial" w:cs="Arial"/>
                <w:i/>
                <w:iCs/>
                <w:sz w:val="20"/>
                <w:szCs w:val="20"/>
              </w:rPr>
            </w:pPr>
            <w:r w:rsidRPr="009458BC">
              <w:rPr>
                <w:rFonts w:ascii="Arial" w:eastAsia="Times New Roman" w:hAnsi="Arial" w:cs="Arial"/>
                <w:i/>
                <w:iCs/>
                <w:sz w:val="20"/>
                <w:szCs w:val="2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9458BC" w:rsidRPr="009458BC" w:rsidRDefault="009458BC" w:rsidP="009458BC">
            <w:pPr>
              <w:spacing w:after="0" w:line="240" w:lineRule="auto"/>
              <w:jc w:val="center"/>
              <w:rPr>
                <w:rFonts w:ascii="Arial" w:eastAsia="Times New Roman" w:hAnsi="Arial" w:cs="Arial"/>
                <w:i/>
                <w:iCs/>
                <w:sz w:val="20"/>
                <w:szCs w:val="20"/>
              </w:rPr>
            </w:pPr>
            <w:r w:rsidRPr="009458BC">
              <w:rPr>
                <w:rFonts w:ascii="Arial" w:eastAsia="Times New Roman" w:hAnsi="Arial" w:cs="Arial"/>
                <w:i/>
                <w:iCs/>
                <w:sz w:val="20"/>
                <w:szCs w:val="20"/>
              </w:rPr>
              <w:t>P-value</w:t>
            </w:r>
          </w:p>
        </w:tc>
        <w:tc>
          <w:tcPr>
            <w:tcW w:w="960" w:type="dxa"/>
            <w:tcBorders>
              <w:top w:val="single" w:sz="8" w:space="0" w:color="auto"/>
              <w:left w:val="nil"/>
              <w:bottom w:val="single" w:sz="4" w:space="0" w:color="auto"/>
              <w:right w:val="nil"/>
            </w:tcBorders>
            <w:shd w:val="clear" w:color="auto" w:fill="auto"/>
            <w:noWrap/>
            <w:vAlign w:val="bottom"/>
            <w:hideMark/>
          </w:tcPr>
          <w:p w:rsidR="009458BC" w:rsidRPr="009458BC" w:rsidRDefault="009458BC" w:rsidP="009458BC">
            <w:pPr>
              <w:spacing w:after="0" w:line="240" w:lineRule="auto"/>
              <w:jc w:val="center"/>
              <w:rPr>
                <w:rFonts w:ascii="Arial" w:eastAsia="Times New Roman" w:hAnsi="Arial" w:cs="Arial"/>
                <w:i/>
                <w:iCs/>
                <w:sz w:val="20"/>
                <w:szCs w:val="20"/>
              </w:rPr>
            </w:pPr>
            <w:r w:rsidRPr="009458BC">
              <w:rPr>
                <w:rFonts w:ascii="Arial" w:eastAsia="Times New Roman" w:hAnsi="Arial" w:cs="Arial"/>
                <w:i/>
                <w:iCs/>
                <w:sz w:val="20"/>
                <w:szCs w:val="20"/>
              </w:rPr>
              <w:t>Lower 95%</w:t>
            </w:r>
          </w:p>
        </w:tc>
        <w:tc>
          <w:tcPr>
            <w:tcW w:w="960" w:type="dxa"/>
            <w:tcBorders>
              <w:top w:val="single" w:sz="8" w:space="0" w:color="auto"/>
              <w:left w:val="nil"/>
              <w:bottom w:val="single" w:sz="4" w:space="0" w:color="auto"/>
              <w:right w:val="nil"/>
            </w:tcBorders>
            <w:shd w:val="clear" w:color="auto" w:fill="auto"/>
            <w:noWrap/>
            <w:vAlign w:val="bottom"/>
            <w:hideMark/>
          </w:tcPr>
          <w:p w:rsidR="009458BC" w:rsidRPr="009458BC" w:rsidRDefault="009458BC" w:rsidP="009458BC">
            <w:pPr>
              <w:spacing w:after="0" w:line="240" w:lineRule="auto"/>
              <w:jc w:val="center"/>
              <w:rPr>
                <w:rFonts w:ascii="Arial" w:eastAsia="Times New Roman" w:hAnsi="Arial" w:cs="Arial"/>
                <w:i/>
                <w:iCs/>
                <w:sz w:val="20"/>
                <w:szCs w:val="20"/>
              </w:rPr>
            </w:pPr>
            <w:r w:rsidRPr="009458BC">
              <w:rPr>
                <w:rFonts w:ascii="Arial" w:eastAsia="Times New Roman" w:hAnsi="Arial" w:cs="Arial"/>
                <w:i/>
                <w:iCs/>
                <w:sz w:val="20"/>
                <w:szCs w:val="20"/>
              </w:rPr>
              <w:t>Upper 95%</w:t>
            </w:r>
          </w:p>
        </w:tc>
      </w:tr>
      <w:tr w:rsidR="009458BC" w:rsidRPr="009458BC" w:rsidTr="009458BC">
        <w:trPr>
          <w:trHeight w:val="255"/>
        </w:trPr>
        <w:tc>
          <w:tcPr>
            <w:tcW w:w="1920" w:type="dxa"/>
            <w:tcBorders>
              <w:top w:val="nil"/>
              <w:left w:val="nil"/>
              <w:bottom w:val="nil"/>
              <w:right w:val="nil"/>
            </w:tcBorders>
            <w:shd w:val="clear" w:color="auto" w:fill="auto"/>
            <w:noWrap/>
            <w:vAlign w:val="bottom"/>
            <w:hideMark/>
          </w:tcPr>
          <w:p w:rsidR="009458BC" w:rsidRPr="009458BC" w:rsidRDefault="009458BC" w:rsidP="009458BC">
            <w:pPr>
              <w:spacing w:after="0" w:line="240" w:lineRule="auto"/>
              <w:rPr>
                <w:rFonts w:ascii="Arial" w:eastAsia="Times New Roman" w:hAnsi="Arial" w:cs="Arial"/>
                <w:sz w:val="20"/>
                <w:szCs w:val="20"/>
              </w:rPr>
            </w:pPr>
            <w:r w:rsidRPr="009458BC">
              <w:rPr>
                <w:rFonts w:ascii="Arial" w:eastAsia="Times New Roman" w:hAnsi="Arial" w:cs="Arial"/>
                <w:sz w:val="20"/>
                <w:szCs w:val="20"/>
              </w:rPr>
              <w:t>Intercept</w:t>
            </w:r>
          </w:p>
        </w:tc>
        <w:tc>
          <w:tcPr>
            <w:tcW w:w="1075" w:type="dxa"/>
            <w:tcBorders>
              <w:top w:val="nil"/>
              <w:left w:val="nil"/>
              <w:bottom w:val="nil"/>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91.27607</w:t>
            </w:r>
          </w:p>
        </w:tc>
        <w:tc>
          <w:tcPr>
            <w:tcW w:w="960" w:type="dxa"/>
            <w:tcBorders>
              <w:top w:val="nil"/>
              <w:left w:val="nil"/>
              <w:bottom w:val="nil"/>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11.08335</w:t>
            </w:r>
          </w:p>
        </w:tc>
        <w:tc>
          <w:tcPr>
            <w:tcW w:w="960" w:type="dxa"/>
            <w:tcBorders>
              <w:top w:val="nil"/>
              <w:left w:val="nil"/>
              <w:bottom w:val="nil"/>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8.235423</w:t>
            </w:r>
          </w:p>
        </w:tc>
        <w:tc>
          <w:tcPr>
            <w:tcW w:w="960" w:type="dxa"/>
            <w:tcBorders>
              <w:top w:val="nil"/>
              <w:left w:val="nil"/>
              <w:bottom w:val="nil"/>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5.8E-09</w:t>
            </w:r>
          </w:p>
        </w:tc>
        <w:tc>
          <w:tcPr>
            <w:tcW w:w="960" w:type="dxa"/>
            <w:tcBorders>
              <w:top w:val="nil"/>
              <w:left w:val="nil"/>
              <w:bottom w:val="nil"/>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68.57285</w:t>
            </w:r>
          </w:p>
        </w:tc>
        <w:tc>
          <w:tcPr>
            <w:tcW w:w="960" w:type="dxa"/>
            <w:tcBorders>
              <w:top w:val="nil"/>
              <w:left w:val="nil"/>
              <w:bottom w:val="nil"/>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113.9793</w:t>
            </w:r>
          </w:p>
        </w:tc>
      </w:tr>
      <w:tr w:rsidR="009458BC" w:rsidRPr="009458BC" w:rsidTr="009458BC">
        <w:trPr>
          <w:trHeight w:val="270"/>
        </w:trPr>
        <w:tc>
          <w:tcPr>
            <w:tcW w:w="1920" w:type="dxa"/>
            <w:tcBorders>
              <w:top w:val="nil"/>
              <w:left w:val="nil"/>
              <w:bottom w:val="single" w:sz="8" w:space="0" w:color="auto"/>
              <w:right w:val="nil"/>
            </w:tcBorders>
            <w:shd w:val="clear" w:color="auto" w:fill="auto"/>
            <w:noWrap/>
            <w:vAlign w:val="bottom"/>
            <w:hideMark/>
          </w:tcPr>
          <w:p w:rsidR="009458BC" w:rsidRPr="009458BC" w:rsidRDefault="009458BC" w:rsidP="009458BC">
            <w:pPr>
              <w:spacing w:after="0" w:line="240" w:lineRule="auto"/>
              <w:rPr>
                <w:rFonts w:ascii="Arial" w:eastAsia="Times New Roman" w:hAnsi="Arial" w:cs="Arial"/>
                <w:sz w:val="20"/>
                <w:szCs w:val="20"/>
              </w:rPr>
            </w:pPr>
            <w:r w:rsidRPr="009458BC">
              <w:rPr>
                <w:rFonts w:ascii="Arial" w:eastAsia="Times New Roman" w:hAnsi="Arial" w:cs="Arial"/>
                <w:sz w:val="20"/>
                <w:szCs w:val="20"/>
              </w:rPr>
              <w:t>PC</w:t>
            </w:r>
          </w:p>
        </w:tc>
        <w:tc>
          <w:tcPr>
            <w:tcW w:w="1075" w:type="dxa"/>
            <w:tcBorders>
              <w:top w:val="nil"/>
              <w:left w:val="nil"/>
              <w:bottom w:val="single" w:sz="8" w:space="0" w:color="auto"/>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-3.21624</w:t>
            </w:r>
          </w:p>
        </w:tc>
        <w:tc>
          <w:tcPr>
            <w:tcW w:w="960" w:type="dxa"/>
            <w:tcBorders>
              <w:top w:val="nil"/>
              <w:left w:val="nil"/>
              <w:bottom w:val="single" w:sz="8" w:space="0" w:color="auto"/>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1.026901</w:t>
            </w:r>
          </w:p>
        </w:tc>
        <w:tc>
          <w:tcPr>
            <w:tcW w:w="960" w:type="dxa"/>
            <w:tcBorders>
              <w:top w:val="nil"/>
              <w:left w:val="nil"/>
              <w:bottom w:val="single" w:sz="8" w:space="0" w:color="auto"/>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-3.13199</w:t>
            </w:r>
          </w:p>
        </w:tc>
        <w:tc>
          <w:tcPr>
            <w:tcW w:w="960" w:type="dxa"/>
            <w:tcBorders>
              <w:top w:val="nil"/>
              <w:left w:val="nil"/>
              <w:bottom w:val="single" w:sz="8" w:space="0" w:color="auto"/>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0.004042</w:t>
            </w:r>
          </w:p>
        </w:tc>
        <w:tc>
          <w:tcPr>
            <w:tcW w:w="960" w:type="dxa"/>
            <w:tcBorders>
              <w:top w:val="nil"/>
              <w:left w:val="nil"/>
              <w:bottom w:val="single" w:sz="8" w:space="0" w:color="auto"/>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-5.31975</w:t>
            </w:r>
          </w:p>
        </w:tc>
        <w:tc>
          <w:tcPr>
            <w:tcW w:w="960" w:type="dxa"/>
            <w:tcBorders>
              <w:top w:val="nil"/>
              <w:left w:val="nil"/>
              <w:bottom w:val="single" w:sz="8" w:space="0" w:color="auto"/>
              <w:right w:val="nil"/>
            </w:tcBorders>
            <w:shd w:val="clear" w:color="auto" w:fill="auto"/>
            <w:noWrap/>
            <w:vAlign w:val="bottom"/>
            <w:hideMark/>
          </w:tcPr>
          <w:p w:rsidR="009458BC" w:rsidRPr="009458BC" w:rsidRDefault="009458BC" w:rsidP="009458BC">
            <w:pPr>
              <w:spacing w:after="0" w:line="240" w:lineRule="auto"/>
              <w:jc w:val="right"/>
              <w:rPr>
                <w:rFonts w:ascii="Arial" w:eastAsia="Times New Roman" w:hAnsi="Arial" w:cs="Arial"/>
                <w:sz w:val="20"/>
                <w:szCs w:val="20"/>
              </w:rPr>
            </w:pPr>
            <w:r w:rsidRPr="009458BC">
              <w:rPr>
                <w:rFonts w:ascii="Arial" w:eastAsia="Times New Roman" w:hAnsi="Arial" w:cs="Arial"/>
                <w:sz w:val="20"/>
                <w:szCs w:val="20"/>
              </w:rPr>
              <w:t>-1.11273</w:t>
            </w:r>
          </w:p>
        </w:tc>
      </w:tr>
    </w:tbl>
    <w:p w:rsidR="009458BC" w:rsidRDefault="009458BC"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results above, the estimated regression equation is;</w:t>
      </w:r>
    </w:p>
    <w:p w:rsidR="009458BC" w:rsidRDefault="009458BC"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ab/>
        <w:t>Y = 91.276 – 3.2162PC</w:t>
      </w:r>
    </w:p>
    <w:p w:rsidR="009458BC" w:rsidRDefault="009458BC"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indicates that the maximum per capita consumption of chicken is 91.276 pounds. A unit increase in the price of chicken will reduce the </w:t>
      </w:r>
      <w:r w:rsidR="001B0609">
        <w:rPr>
          <w:rFonts w:ascii="Times New Roman" w:hAnsi="Times New Roman" w:cs="Times New Roman"/>
          <w:sz w:val="24"/>
          <w:szCs w:val="24"/>
        </w:rPr>
        <w:t>per capita consumption of chicken by 3.21 pounds. The coefficient estimate of the constant has a t value of 8.235 with a p-value less than 0.05, implying that the coefficient estimate is statistically significant. This implies that when the price of chicken is zero, the per capita consumption of chicken is 91.28lbs. The coefficient estimate of the explanatory variable has a t value of -3.132 with a p-value of 0.004 which is less than 0.05, implying that this coefficient estimate is statistically significant.</w:t>
      </w:r>
    </w:p>
    <w:p w:rsidR="00622DF9" w:rsidRDefault="00622DF9"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When the price of chicken </w:t>
      </w:r>
      <w:r w:rsidR="003C1778">
        <w:rPr>
          <w:rFonts w:ascii="Times New Roman" w:hAnsi="Times New Roman" w:cs="Times New Roman"/>
          <w:sz w:val="24"/>
          <w:szCs w:val="24"/>
        </w:rPr>
        <w:t>increases by 10 cents, the per capita consumption of chicken decreases by 31.32lbs (3.132 * 10 = 31.32). When the price of chicken is 10 cents, the per capita consumption of chicken is 91.28 – 31.32 = 59.96lbs.</w:t>
      </w:r>
    </w:p>
    <w:tbl>
      <w:tblPr>
        <w:tblW w:w="2880" w:type="dxa"/>
        <w:tblLook w:val="04A0" w:firstRow="1" w:lastRow="0" w:firstColumn="1" w:lastColumn="0" w:noHBand="0" w:noVBand="1"/>
      </w:tblPr>
      <w:tblGrid>
        <w:gridCol w:w="1912"/>
        <w:gridCol w:w="1051"/>
      </w:tblGrid>
      <w:tr w:rsidR="003C1778" w:rsidRPr="003C1778" w:rsidTr="003C1778">
        <w:trPr>
          <w:trHeight w:val="255"/>
        </w:trPr>
        <w:tc>
          <w:tcPr>
            <w:tcW w:w="2880" w:type="dxa"/>
            <w:gridSpan w:val="2"/>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Regression Statistics</w:t>
            </w:r>
          </w:p>
        </w:tc>
      </w:tr>
      <w:tr w:rsidR="003C1778" w:rsidRPr="003C1778" w:rsidTr="003C1778">
        <w:trPr>
          <w:trHeight w:val="255"/>
        </w:trPr>
        <w:tc>
          <w:tcPr>
            <w:tcW w:w="1912"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Multiple R</w:t>
            </w:r>
          </w:p>
        </w:tc>
        <w:tc>
          <w:tcPr>
            <w:tcW w:w="968"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0.509355</w:t>
            </w:r>
          </w:p>
        </w:tc>
      </w:tr>
      <w:tr w:rsidR="003C1778" w:rsidRPr="003C1778" w:rsidTr="003C1778">
        <w:trPr>
          <w:trHeight w:val="255"/>
        </w:trPr>
        <w:tc>
          <w:tcPr>
            <w:tcW w:w="1912"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R Square</w:t>
            </w:r>
          </w:p>
        </w:tc>
        <w:tc>
          <w:tcPr>
            <w:tcW w:w="968"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0.259443</w:t>
            </w:r>
          </w:p>
        </w:tc>
      </w:tr>
      <w:tr w:rsidR="003C1778" w:rsidRPr="003C1778" w:rsidTr="003C1778">
        <w:trPr>
          <w:trHeight w:val="255"/>
        </w:trPr>
        <w:tc>
          <w:tcPr>
            <w:tcW w:w="1912"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Adjusted R Square</w:t>
            </w:r>
          </w:p>
        </w:tc>
        <w:tc>
          <w:tcPr>
            <w:tcW w:w="968"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0.232994</w:t>
            </w:r>
          </w:p>
        </w:tc>
      </w:tr>
      <w:tr w:rsidR="003C1778" w:rsidRPr="003C1778" w:rsidTr="003C1778">
        <w:trPr>
          <w:trHeight w:val="255"/>
        </w:trPr>
        <w:tc>
          <w:tcPr>
            <w:tcW w:w="1912"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Standard Error</w:t>
            </w:r>
          </w:p>
        </w:tc>
        <w:tc>
          <w:tcPr>
            <w:tcW w:w="968"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15.18269</w:t>
            </w:r>
          </w:p>
        </w:tc>
      </w:tr>
      <w:tr w:rsidR="003C1778" w:rsidRPr="003C1778" w:rsidTr="003C1778">
        <w:trPr>
          <w:trHeight w:val="270"/>
        </w:trPr>
        <w:tc>
          <w:tcPr>
            <w:tcW w:w="1912"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Observations</w:t>
            </w:r>
          </w:p>
        </w:tc>
        <w:tc>
          <w:tcPr>
            <w:tcW w:w="968"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30</w:t>
            </w:r>
          </w:p>
        </w:tc>
      </w:tr>
    </w:tbl>
    <w:p w:rsidR="003C1778" w:rsidRDefault="003C1778"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R square value is 0.2594, which implies that 25.94% of the total variation on per capita consumption of chicken is explained by price of chicken.</w:t>
      </w:r>
    </w:p>
    <w:p w:rsidR="003C1778" w:rsidRPr="009079E5" w:rsidRDefault="003C1778" w:rsidP="009458BC">
      <w:pPr>
        <w:spacing w:line="480" w:lineRule="auto"/>
        <w:jc w:val="both"/>
        <w:rPr>
          <w:rFonts w:ascii="Times New Roman" w:hAnsi="Times New Roman" w:cs="Times New Roman"/>
          <w:b/>
          <w:i/>
          <w:sz w:val="24"/>
          <w:szCs w:val="24"/>
        </w:rPr>
      </w:pPr>
      <w:r w:rsidRPr="009079E5">
        <w:rPr>
          <w:rFonts w:ascii="Times New Roman" w:hAnsi="Times New Roman" w:cs="Times New Roman"/>
          <w:b/>
          <w:i/>
          <w:sz w:val="24"/>
          <w:szCs w:val="24"/>
        </w:rPr>
        <w:t>Regression 2</w:t>
      </w:r>
    </w:p>
    <w:tbl>
      <w:tblPr>
        <w:tblW w:w="6835" w:type="dxa"/>
        <w:tblLook w:val="04A0" w:firstRow="1" w:lastRow="0" w:firstColumn="1" w:lastColumn="0" w:noHBand="0" w:noVBand="1"/>
      </w:tblPr>
      <w:tblGrid>
        <w:gridCol w:w="995"/>
        <w:gridCol w:w="1261"/>
        <w:gridCol w:w="1051"/>
        <w:gridCol w:w="1051"/>
        <w:gridCol w:w="1051"/>
        <w:gridCol w:w="1051"/>
        <w:gridCol w:w="1051"/>
      </w:tblGrid>
      <w:tr w:rsidR="003C1778" w:rsidRPr="003C1778" w:rsidTr="003C1778">
        <w:trPr>
          <w:trHeight w:val="255"/>
        </w:trPr>
        <w:tc>
          <w:tcPr>
            <w:tcW w:w="960" w:type="dxa"/>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 </w:t>
            </w:r>
          </w:p>
        </w:tc>
        <w:tc>
          <w:tcPr>
            <w:tcW w:w="1075" w:type="dxa"/>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Coefficients</w:t>
            </w:r>
          </w:p>
        </w:tc>
        <w:tc>
          <w:tcPr>
            <w:tcW w:w="960" w:type="dxa"/>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P-value</w:t>
            </w:r>
          </w:p>
        </w:tc>
        <w:tc>
          <w:tcPr>
            <w:tcW w:w="960" w:type="dxa"/>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Lower 95%</w:t>
            </w:r>
          </w:p>
        </w:tc>
        <w:tc>
          <w:tcPr>
            <w:tcW w:w="960" w:type="dxa"/>
            <w:tcBorders>
              <w:top w:val="single" w:sz="8" w:space="0" w:color="auto"/>
              <w:left w:val="nil"/>
              <w:bottom w:val="single" w:sz="4" w:space="0" w:color="auto"/>
              <w:right w:val="nil"/>
            </w:tcBorders>
            <w:shd w:val="clear" w:color="auto" w:fill="auto"/>
            <w:noWrap/>
            <w:vAlign w:val="bottom"/>
            <w:hideMark/>
          </w:tcPr>
          <w:p w:rsidR="003C1778" w:rsidRPr="003C1778" w:rsidRDefault="003C1778" w:rsidP="003C1778">
            <w:pPr>
              <w:spacing w:after="0" w:line="240" w:lineRule="auto"/>
              <w:jc w:val="center"/>
              <w:rPr>
                <w:rFonts w:ascii="Arial" w:eastAsia="Times New Roman" w:hAnsi="Arial" w:cs="Arial"/>
                <w:i/>
                <w:iCs/>
                <w:sz w:val="20"/>
                <w:szCs w:val="20"/>
              </w:rPr>
            </w:pPr>
            <w:r w:rsidRPr="003C1778">
              <w:rPr>
                <w:rFonts w:ascii="Arial" w:eastAsia="Times New Roman" w:hAnsi="Arial" w:cs="Arial"/>
                <w:i/>
                <w:iCs/>
                <w:sz w:val="20"/>
                <w:szCs w:val="20"/>
              </w:rPr>
              <w:t>Upper 95%</w:t>
            </w:r>
          </w:p>
        </w:tc>
      </w:tr>
      <w:tr w:rsidR="003C1778" w:rsidRPr="003C1778" w:rsidTr="003C1778">
        <w:trPr>
          <w:trHeight w:val="255"/>
        </w:trPr>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Intercept</w:t>
            </w:r>
          </w:p>
        </w:tc>
        <w:tc>
          <w:tcPr>
            <w:tcW w:w="1075"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38.46903</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9.391013</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4.096367</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0.000343</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19.20027</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57.7378</w:t>
            </w:r>
          </w:p>
        </w:tc>
      </w:tr>
      <w:tr w:rsidR="003C1778" w:rsidRPr="003C1778" w:rsidTr="003C1778">
        <w:trPr>
          <w:trHeight w:val="255"/>
        </w:trPr>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PC</w:t>
            </w:r>
          </w:p>
        </w:tc>
        <w:tc>
          <w:tcPr>
            <w:tcW w:w="1075"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-2.65504</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0.593019</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-4.47717</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0.000124</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-3.87182</w:t>
            </w:r>
          </w:p>
        </w:tc>
        <w:tc>
          <w:tcPr>
            <w:tcW w:w="960" w:type="dxa"/>
            <w:tcBorders>
              <w:top w:val="nil"/>
              <w:left w:val="nil"/>
              <w:bottom w:val="nil"/>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-1.43827</w:t>
            </w:r>
          </w:p>
        </w:tc>
      </w:tr>
      <w:tr w:rsidR="003C1778" w:rsidRPr="003C1778" w:rsidTr="003C1778">
        <w:trPr>
          <w:trHeight w:val="270"/>
        </w:trPr>
        <w:tc>
          <w:tcPr>
            <w:tcW w:w="960"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rPr>
                <w:rFonts w:ascii="Arial" w:eastAsia="Times New Roman" w:hAnsi="Arial" w:cs="Arial"/>
                <w:sz w:val="20"/>
                <w:szCs w:val="20"/>
              </w:rPr>
            </w:pPr>
            <w:r w:rsidRPr="003C1778">
              <w:rPr>
                <w:rFonts w:ascii="Arial" w:eastAsia="Times New Roman" w:hAnsi="Arial" w:cs="Arial"/>
                <w:sz w:val="20"/>
                <w:szCs w:val="20"/>
              </w:rPr>
              <w:t>PB</w:t>
            </w:r>
          </w:p>
        </w:tc>
        <w:tc>
          <w:tcPr>
            <w:tcW w:w="1075"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0.857868</w:t>
            </w:r>
          </w:p>
        </w:tc>
        <w:tc>
          <w:tcPr>
            <w:tcW w:w="960"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0.112381</w:t>
            </w:r>
          </w:p>
        </w:tc>
        <w:tc>
          <w:tcPr>
            <w:tcW w:w="960"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7.633587</w:t>
            </w:r>
          </w:p>
        </w:tc>
        <w:tc>
          <w:tcPr>
            <w:tcW w:w="960"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3.28E-08</w:t>
            </w:r>
          </w:p>
        </w:tc>
        <w:tc>
          <w:tcPr>
            <w:tcW w:w="960"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0.627282</w:t>
            </w:r>
          </w:p>
        </w:tc>
        <w:tc>
          <w:tcPr>
            <w:tcW w:w="960" w:type="dxa"/>
            <w:tcBorders>
              <w:top w:val="nil"/>
              <w:left w:val="nil"/>
              <w:bottom w:val="single" w:sz="8" w:space="0" w:color="auto"/>
              <w:right w:val="nil"/>
            </w:tcBorders>
            <w:shd w:val="clear" w:color="auto" w:fill="auto"/>
            <w:noWrap/>
            <w:vAlign w:val="bottom"/>
            <w:hideMark/>
          </w:tcPr>
          <w:p w:rsidR="003C1778" w:rsidRPr="003C1778" w:rsidRDefault="003C1778" w:rsidP="003C1778">
            <w:pPr>
              <w:spacing w:after="0" w:line="240" w:lineRule="auto"/>
              <w:jc w:val="right"/>
              <w:rPr>
                <w:rFonts w:ascii="Arial" w:eastAsia="Times New Roman" w:hAnsi="Arial" w:cs="Arial"/>
                <w:sz w:val="20"/>
                <w:szCs w:val="20"/>
              </w:rPr>
            </w:pPr>
            <w:r w:rsidRPr="003C1778">
              <w:rPr>
                <w:rFonts w:ascii="Arial" w:eastAsia="Times New Roman" w:hAnsi="Arial" w:cs="Arial"/>
                <w:sz w:val="20"/>
                <w:szCs w:val="20"/>
              </w:rPr>
              <w:t>1.088454</w:t>
            </w:r>
          </w:p>
        </w:tc>
      </w:tr>
    </w:tbl>
    <w:p w:rsidR="003C1778" w:rsidRDefault="003C1778"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The estimated regression model is;</w:t>
      </w:r>
    </w:p>
    <w:p w:rsidR="003C1778" w:rsidRDefault="003C1778"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ab/>
        <w:t>Y = 38.47 – 2.</w:t>
      </w:r>
      <w:r w:rsidR="00660AFE">
        <w:rPr>
          <w:rFonts w:ascii="Times New Roman" w:hAnsi="Times New Roman" w:cs="Times New Roman"/>
          <w:sz w:val="24"/>
          <w:szCs w:val="24"/>
        </w:rPr>
        <w:t>655PC + 0.8579</w:t>
      </w:r>
      <w:r>
        <w:rPr>
          <w:rFonts w:ascii="Times New Roman" w:hAnsi="Times New Roman" w:cs="Times New Roman"/>
          <w:sz w:val="24"/>
          <w:szCs w:val="24"/>
        </w:rPr>
        <w:t>PB</w:t>
      </w:r>
    </w:p>
    <w:p w:rsidR="003C1778" w:rsidRDefault="003C1778"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coefficient estimate of the constant is 4.0964 with a p-value less than 0.05 implying is statistically significant. The coefficient estimate for price of chicken is -4.477 with a p-value less than 0.05 </w:t>
      </w:r>
      <w:r w:rsidR="00DA3BF4">
        <w:rPr>
          <w:rFonts w:ascii="Times New Roman" w:hAnsi="Times New Roman" w:cs="Times New Roman"/>
          <w:sz w:val="24"/>
          <w:szCs w:val="24"/>
        </w:rPr>
        <w:t>implying</w:t>
      </w:r>
      <w:r>
        <w:rPr>
          <w:rFonts w:ascii="Times New Roman" w:hAnsi="Times New Roman" w:cs="Times New Roman"/>
          <w:sz w:val="24"/>
          <w:szCs w:val="24"/>
        </w:rPr>
        <w:t xml:space="preserve"> it is statistically significant</w:t>
      </w:r>
      <w:r w:rsidR="00660AFE">
        <w:rPr>
          <w:rFonts w:ascii="Times New Roman" w:hAnsi="Times New Roman" w:cs="Times New Roman"/>
          <w:sz w:val="24"/>
          <w:szCs w:val="24"/>
        </w:rPr>
        <w:t xml:space="preserve">. The coefficient estimate for price of beef has a t value of 7.6336 with a p-value less </w:t>
      </w:r>
      <w:r w:rsidR="00DA3BF4">
        <w:rPr>
          <w:rFonts w:ascii="Times New Roman" w:hAnsi="Times New Roman" w:cs="Times New Roman"/>
          <w:sz w:val="24"/>
          <w:szCs w:val="24"/>
        </w:rPr>
        <w:t>than</w:t>
      </w:r>
      <w:r w:rsidR="00660AFE">
        <w:rPr>
          <w:rFonts w:ascii="Times New Roman" w:hAnsi="Times New Roman" w:cs="Times New Roman"/>
          <w:sz w:val="24"/>
          <w:szCs w:val="24"/>
        </w:rPr>
        <w:t xml:space="preserve"> 0.05 </w:t>
      </w:r>
      <w:r w:rsidR="00DA3BF4">
        <w:rPr>
          <w:rFonts w:ascii="Times New Roman" w:hAnsi="Times New Roman" w:cs="Times New Roman"/>
          <w:sz w:val="24"/>
          <w:szCs w:val="24"/>
        </w:rPr>
        <w:t>implying</w:t>
      </w:r>
      <w:r w:rsidR="00660AFE">
        <w:rPr>
          <w:rFonts w:ascii="Times New Roman" w:hAnsi="Times New Roman" w:cs="Times New Roman"/>
          <w:sz w:val="24"/>
          <w:szCs w:val="24"/>
        </w:rPr>
        <w:t xml:space="preserve"> statistically significant estimate. Therefore, the constant term is 38.47 with price of </w:t>
      </w:r>
      <w:r w:rsidR="00DA3BF4">
        <w:rPr>
          <w:rFonts w:ascii="Times New Roman" w:hAnsi="Times New Roman" w:cs="Times New Roman"/>
          <w:sz w:val="24"/>
          <w:szCs w:val="24"/>
        </w:rPr>
        <w:t>chicken</w:t>
      </w:r>
      <w:r w:rsidR="00660AFE">
        <w:rPr>
          <w:rFonts w:ascii="Times New Roman" w:hAnsi="Times New Roman" w:cs="Times New Roman"/>
          <w:sz w:val="24"/>
          <w:szCs w:val="24"/>
        </w:rPr>
        <w:t xml:space="preserve"> reducing the consumption by 2.655 units and price of beef increasing the consumption by 0.8579.</w:t>
      </w:r>
    </w:p>
    <w:p w:rsidR="00660AFE" w:rsidRDefault="00660AFE" w:rsidP="00660AFE">
      <w:pPr>
        <w:spacing w:line="480" w:lineRule="auto"/>
        <w:jc w:val="both"/>
        <w:rPr>
          <w:rFonts w:ascii="Times New Roman" w:hAnsi="Times New Roman" w:cs="Times New Roman"/>
          <w:sz w:val="24"/>
          <w:szCs w:val="24"/>
        </w:rPr>
      </w:pPr>
      <w:r>
        <w:rPr>
          <w:rFonts w:ascii="Times New Roman" w:hAnsi="Times New Roman" w:cs="Times New Roman"/>
          <w:sz w:val="24"/>
          <w:szCs w:val="24"/>
        </w:rPr>
        <w:t>When price of chicken is 10 cents and price of beef is 60 cents, the per capita consumption of chicken is 38.47 – 2.655(10) + 0.8579(60) = 63.394 lbs.</w:t>
      </w:r>
    </w:p>
    <w:p w:rsidR="00660AFE" w:rsidRDefault="00660AFE" w:rsidP="00660AFE">
      <w:pPr>
        <w:spacing w:line="480" w:lineRule="auto"/>
        <w:jc w:val="both"/>
        <w:rPr>
          <w:rFonts w:ascii="Times New Roman" w:hAnsi="Times New Roman" w:cs="Times New Roman"/>
          <w:sz w:val="24"/>
          <w:szCs w:val="24"/>
        </w:rPr>
      </w:pPr>
      <w:r>
        <w:rPr>
          <w:rFonts w:ascii="Times New Roman" w:hAnsi="Times New Roman" w:cs="Times New Roman"/>
          <w:sz w:val="24"/>
          <w:szCs w:val="24"/>
        </w:rPr>
        <w:t>When the price of chicken is 15 and price of beef is 70, the per capita consumption of chicken is 38.47 – 2.655(15) + 0.8579(70) = 58.698 lbs.</w:t>
      </w:r>
    </w:p>
    <w:tbl>
      <w:tblPr>
        <w:tblW w:w="2574" w:type="dxa"/>
        <w:tblLook w:val="04A0" w:firstRow="1" w:lastRow="0" w:firstColumn="1" w:lastColumn="0" w:noHBand="0" w:noVBand="1"/>
      </w:tblPr>
      <w:tblGrid>
        <w:gridCol w:w="1709"/>
        <w:gridCol w:w="1051"/>
      </w:tblGrid>
      <w:tr w:rsidR="00660AFE" w:rsidRPr="00660AFE" w:rsidTr="00660AFE">
        <w:trPr>
          <w:trHeight w:val="255"/>
        </w:trPr>
        <w:tc>
          <w:tcPr>
            <w:tcW w:w="2574" w:type="dxa"/>
            <w:gridSpan w:val="2"/>
            <w:tcBorders>
              <w:top w:val="single" w:sz="8" w:space="0" w:color="auto"/>
              <w:left w:val="nil"/>
              <w:bottom w:val="single" w:sz="4" w:space="0" w:color="auto"/>
              <w:right w:val="nil"/>
            </w:tcBorders>
            <w:shd w:val="clear" w:color="auto" w:fill="auto"/>
            <w:noWrap/>
            <w:vAlign w:val="bottom"/>
            <w:hideMark/>
          </w:tcPr>
          <w:p w:rsidR="00660AFE" w:rsidRPr="00660AFE" w:rsidRDefault="00660AFE" w:rsidP="00660AFE">
            <w:pPr>
              <w:spacing w:after="0" w:line="240" w:lineRule="auto"/>
              <w:jc w:val="center"/>
              <w:rPr>
                <w:rFonts w:ascii="Arial" w:eastAsia="Times New Roman" w:hAnsi="Arial" w:cs="Arial"/>
                <w:i/>
                <w:iCs/>
                <w:sz w:val="20"/>
                <w:szCs w:val="20"/>
              </w:rPr>
            </w:pPr>
            <w:r w:rsidRPr="00660AFE">
              <w:rPr>
                <w:rFonts w:ascii="Arial" w:eastAsia="Times New Roman" w:hAnsi="Arial" w:cs="Arial"/>
                <w:i/>
                <w:iCs/>
                <w:sz w:val="20"/>
                <w:szCs w:val="20"/>
              </w:rPr>
              <w:t>Regression Statistics</w:t>
            </w:r>
          </w:p>
        </w:tc>
      </w:tr>
      <w:tr w:rsidR="00660AFE" w:rsidRPr="00660AFE" w:rsidTr="00660AFE">
        <w:trPr>
          <w:trHeight w:val="255"/>
        </w:trPr>
        <w:tc>
          <w:tcPr>
            <w:tcW w:w="1709"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rPr>
                <w:rFonts w:ascii="Arial" w:eastAsia="Times New Roman" w:hAnsi="Arial" w:cs="Arial"/>
                <w:sz w:val="20"/>
                <w:szCs w:val="20"/>
              </w:rPr>
            </w:pPr>
            <w:r w:rsidRPr="00660AFE">
              <w:rPr>
                <w:rFonts w:ascii="Arial" w:eastAsia="Times New Roman" w:hAnsi="Arial" w:cs="Arial"/>
                <w:sz w:val="20"/>
                <w:szCs w:val="20"/>
              </w:rPr>
              <w:t>Multiple R</w:t>
            </w:r>
          </w:p>
        </w:tc>
        <w:tc>
          <w:tcPr>
            <w:tcW w:w="865"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jc w:val="right"/>
              <w:rPr>
                <w:rFonts w:ascii="Arial" w:eastAsia="Times New Roman" w:hAnsi="Arial" w:cs="Arial"/>
                <w:sz w:val="20"/>
                <w:szCs w:val="20"/>
              </w:rPr>
            </w:pPr>
            <w:r w:rsidRPr="00660AFE">
              <w:rPr>
                <w:rFonts w:ascii="Arial" w:eastAsia="Times New Roman" w:hAnsi="Arial" w:cs="Arial"/>
                <w:sz w:val="20"/>
                <w:szCs w:val="20"/>
              </w:rPr>
              <w:t>0.874936</w:t>
            </w:r>
          </w:p>
        </w:tc>
      </w:tr>
      <w:tr w:rsidR="00660AFE" w:rsidRPr="00660AFE" w:rsidTr="00660AFE">
        <w:trPr>
          <w:trHeight w:val="255"/>
        </w:trPr>
        <w:tc>
          <w:tcPr>
            <w:tcW w:w="1709"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rPr>
                <w:rFonts w:ascii="Arial" w:eastAsia="Times New Roman" w:hAnsi="Arial" w:cs="Arial"/>
                <w:sz w:val="20"/>
                <w:szCs w:val="20"/>
              </w:rPr>
            </w:pPr>
            <w:r w:rsidRPr="00660AFE">
              <w:rPr>
                <w:rFonts w:ascii="Arial" w:eastAsia="Times New Roman" w:hAnsi="Arial" w:cs="Arial"/>
                <w:sz w:val="20"/>
                <w:szCs w:val="20"/>
              </w:rPr>
              <w:t>R Square</w:t>
            </w:r>
          </w:p>
        </w:tc>
        <w:tc>
          <w:tcPr>
            <w:tcW w:w="865"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jc w:val="right"/>
              <w:rPr>
                <w:rFonts w:ascii="Arial" w:eastAsia="Times New Roman" w:hAnsi="Arial" w:cs="Arial"/>
                <w:sz w:val="20"/>
                <w:szCs w:val="20"/>
              </w:rPr>
            </w:pPr>
            <w:r w:rsidRPr="00660AFE">
              <w:rPr>
                <w:rFonts w:ascii="Arial" w:eastAsia="Times New Roman" w:hAnsi="Arial" w:cs="Arial"/>
                <w:sz w:val="20"/>
                <w:szCs w:val="20"/>
              </w:rPr>
              <w:t>0.765513</w:t>
            </w:r>
          </w:p>
        </w:tc>
      </w:tr>
      <w:tr w:rsidR="00660AFE" w:rsidRPr="00660AFE" w:rsidTr="00660AFE">
        <w:trPr>
          <w:trHeight w:val="255"/>
        </w:trPr>
        <w:tc>
          <w:tcPr>
            <w:tcW w:w="1709"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rPr>
                <w:rFonts w:ascii="Arial" w:eastAsia="Times New Roman" w:hAnsi="Arial" w:cs="Arial"/>
                <w:sz w:val="20"/>
                <w:szCs w:val="20"/>
              </w:rPr>
            </w:pPr>
            <w:r w:rsidRPr="00660AFE">
              <w:rPr>
                <w:rFonts w:ascii="Arial" w:eastAsia="Times New Roman" w:hAnsi="Arial" w:cs="Arial"/>
                <w:sz w:val="20"/>
                <w:szCs w:val="20"/>
              </w:rPr>
              <w:t>Adjusted R Square</w:t>
            </w:r>
          </w:p>
        </w:tc>
        <w:tc>
          <w:tcPr>
            <w:tcW w:w="865"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jc w:val="right"/>
              <w:rPr>
                <w:rFonts w:ascii="Arial" w:eastAsia="Times New Roman" w:hAnsi="Arial" w:cs="Arial"/>
                <w:sz w:val="20"/>
                <w:szCs w:val="20"/>
              </w:rPr>
            </w:pPr>
            <w:r w:rsidRPr="00660AFE">
              <w:rPr>
                <w:rFonts w:ascii="Arial" w:eastAsia="Times New Roman" w:hAnsi="Arial" w:cs="Arial"/>
                <w:sz w:val="20"/>
                <w:szCs w:val="20"/>
              </w:rPr>
              <w:t>0.748144</w:t>
            </w:r>
          </w:p>
        </w:tc>
      </w:tr>
      <w:tr w:rsidR="00660AFE" w:rsidRPr="00660AFE" w:rsidTr="00660AFE">
        <w:trPr>
          <w:trHeight w:val="255"/>
        </w:trPr>
        <w:tc>
          <w:tcPr>
            <w:tcW w:w="1709"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rPr>
                <w:rFonts w:ascii="Arial" w:eastAsia="Times New Roman" w:hAnsi="Arial" w:cs="Arial"/>
                <w:sz w:val="20"/>
                <w:szCs w:val="20"/>
              </w:rPr>
            </w:pPr>
            <w:r w:rsidRPr="00660AFE">
              <w:rPr>
                <w:rFonts w:ascii="Arial" w:eastAsia="Times New Roman" w:hAnsi="Arial" w:cs="Arial"/>
                <w:sz w:val="20"/>
                <w:szCs w:val="20"/>
              </w:rPr>
              <w:t>Standard Error</w:t>
            </w:r>
          </w:p>
        </w:tc>
        <w:tc>
          <w:tcPr>
            <w:tcW w:w="865" w:type="dxa"/>
            <w:tcBorders>
              <w:top w:val="nil"/>
              <w:left w:val="nil"/>
              <w:bottom w:val="nil"/>
              <w:right w:val="nil"/>
            </w:tcBorders>
            <w:shd w:val="clear" w:color="auto" w:fill="auto"/>
            <w:noWrap/>
            <w:vAlign w:val="bottom"/>
            <w:hideMark/>
          </w:tcPr>
          <w:p w:rsidR="00660AFE" w:rsidRPr="00660AFE" w:rsidRDefault="00660AFE" w:rsidP="00660AFE">
            <w:pPr>
              <w:spacing w:after="0" w:line="240" w:lineRule="auto"/>
              <w:jc w:val="right"/>
              <w:rPr>
                <w:rFonts w:ascii="Arial" w:eastAsia="Times New Roman" w:hAnsi="Arial" w:cs="Arial"/>
                <w:sz w:val="20"/>
                <w:szCs w:val="20"/>
              </w:rPr>
            </w:pPr>
            <w:r w:rsidRPr="00660AFE">
              <w:rPr>
                <w:rFonts w:ascii="Arial" w:eastAsia="Times New Roman" w:hAnsi="Arial" w:cs="Arial"/>
                <w:sz w:val="20"/>
                <w:szCs w:val="20"/>
              </w:rPr>
              <w:t>8.700122</w:t>
            </w:r>
          </w:p>
        </w:tc>
      </w:tr>
      <w:tr w:rsidR="00660AFE" w:rsidRPr="00660AFE" w:rsidTr="00660AFE">
        <w:trPr>
          <w:trHeight w:val="270"/>
        </w:trPr>
        <w:tc>
          <w:tcPr>
            <w:tcW w:w="1709" w:type="dxa"/>
            <w:tcBorders>
              <w:top w:val="nil"/>
              <w:left w:val="nil"/>
              <w:bottom w:val="single" w:sz="8" w:space="0" w:color="auto"/>
              <w:right w:val="nil"/>
            </w:tcBorders>
            <w:shd w:val="clear" w:color="auto" w:fill="auto"/>
            <w:noWrap/>
            <w:vAlign w:val="bottom"/>
            <w:hideMark/>
          </w:tcPr>
          <w:p w:rsidR="00660AFE" w:rsidRPr="00660AFE" w:rsidRDefault="00660AFE" w:rsidP="00660AFE">
            <w:pPr>
              <w:spacing w:after="0" w:line="240" w:lineRule="auto"/>
              <w:rPr>
                <w:rFonts w:ascii="Arial" w:eastAsia="Times New Roman" w:hAnsi="Arial" w:cs="Arial"/>
                <w:sz w:val="20"/>
                <w:szCs w:val="20"/>
              </w:rPr>
            </w:pPr>
            <w:r w:rsidRPr="00660AFE">
              <w:rPr>
                <w:rFonts w:ascii="Arial" w:eastAsia="Times New Roman" w:hAnsi="Arial" w:cs="Arial"/>
                <w:sz w:val="20"/>
                <w:szCs w:val="20"/>
              </w:rPr>
              <w:t>Observations</w:t>
            </w:r>
          </w:p>
        </w:tc>
        <w:tc>
          <w:tcPr>
            <w:tcW w:w="865" w:type="dxa"/>
            <w:tcBorders>
              <w:top w:val="nil"/>
              <w:left w:val="nil"/>
              <w:bottom w:val="single" w:sz="8" w:space="0" w:color="auto"/>
              <w:right w:val="nil"/>
            </w:tcBorders>
            <w:shd w:val="clear" w:color="auto" w:fill="auto"/>
            <w:noWrap/>
            <w:vAlign w:val="bottom"/>
            <w:hideMark/>
          </w:tcPr>
          <w:p w:rsidR="00660AFE" w:rsidRPr="00660AFE" w:rsidRDefault="00660AFE" w:rsidP="00660AFE">
            <w:pPr>
              <w:spacing w:after="0" w:line="240" w:lineRule="auto"/>
              <w:jc w:val="right"/>
              <w:rPr>
                <w:rFonts w:ascii="Arial" w:eastAsia="Times New Roman" w:hAnsi="Arial" w:cs="Arial"/>
                <w:sz w:val="20"/>
                <w:szCs w:val="20"/>
              </w:rPr>
            </w:pPr>
            <w:r w:rsidRPr="00660AFE">
              <w:rPr>
                <w:rFonts w:ascii="Arial" w:eastAsia="Times New Roman" w:hAnsi="Arial" w:cs="Arial"/>
                <w:sz w:val="20"/>
                <w:szCs w:val="20"/>
              </w:rPr>
              <w:t>30</w:t>
            </w:r>
          </w:p>
        </w:tc>
      </w:tr>
    </w:tbl>
    <w:p w:rsidR="00660AFE" w:rsidRDefault="00660AFE"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r square value is 0.7655 which implies that the explanatory variables, price of chicken and price of beef, explain 76.55 of the total variation on per capita consumption of chicken.</w:t>
      </w:r>
    </w:p>
    <w:p w:rsidR="008224B5" w:rsidRPr="009079E5" w:rsidRDefault="00A338AB" w:rsidP="009458BC">
      <w:pPr>
        <w:spacing w:line="480" w:lineRule="auto"/>
        <w:jc w:val="both"/>
        <w:rPr>
          <w:rFonts w:ascii="Times New Roman" w:hAnsi="Times New Roman" w:cs="Times New Roman"/>
          <w:b/>
          <w:i/>
          <w:sz w:val="24"/>
          <w:szCs w:val="24"/>
        </w:rPr>
      </w:pPr>
      <w:r w:rsidRPr="009079E5">
        <w:rPr>
          <w:rFonts w:ascii="Times New Roman" w:hAnsi="Times New Roman" w:cs="Times New Roman"/>
          <w:b/>
          <w:i/>
          <w:sz w:val="24"/>
          <w:szCs w:val="24"/>
        </w:rPr>
        <w:t>Regression 3</w:t>
      </w:r>
    </w:p>
    <w:tbl>
      <w:tblPr>
        <w:tblW w:w="6835" w:type="dxa"/>
        <w:tblLook w:val="04A0" w:firstRow="1" w:lastRow="0" w:firstColumn="1" w:lastColumn="0" w:noHBand="0" w:noVBand="1"/>
      </w:tblPr>
      <w:tblGrid>
        <w:gridCol w:w="995"/>
        <w:gridCol w:w="1261"/>
        <w:gridCol w:w="1051"/>
        <w:gridCol w:w="1051"/>
        <w:gridCol w:w="1051"/>
        <w:gridCol w:w="1051"/>
        <w:gridCol w:w="1051"/>
      </w:tblGrid>
      <w:tr w:rsidR="00A338AB" w:rsidRPr="00A338AB" w:rsidTr="00A338AB">
        <w:trPr>
          <w:trHeight w:val="255"/>
        </w:trPr>
        <w:tc>
          <w:tcPr>
            <w:tcW w:w="960" w:type="dxa"/>
            <w:tcBorders>
              <w:top w:val="single" w:sz="8" w:space="0" w:color="auto"/>
              <w:left w:val="nil"/>
              <w:bottom w:val="single" w:sz="4" w:space="0" w:color="auto"/>
              <w:right w:val="nil"/>
            </w:tcBorders>
            <w:shd w:val="clear" w:color="auto" w:fill="auto"/>
            <w:noWrap/>
            <w:vAlign w:val="bottom"/>
            <w:hideMark/>
          </w:tcPr>
          <w:p w:rsidR="00A338AB" w:rsidRPr="00A338AB" w:rsidRDefault="00A338AB" w:rsidP="00A338AB">
            <w:pPr>
              <w:spacing w:after="0" w:line="240" w:lineRule="auto"/>
              <w:jc w:val="center"/>
              <w:rPr>
                <w:rFonts w:ascii="Arial" w:eastAsia="Times New Roman" w:hAnsi="Arial" w:cs="Arial"/>
                <w:i/>
                <w:iCs/>
                <w:sz w:val="20"/>
                <w:szCs w:val="20"/>
              </w:rPr>
            </w:pPr>
            <w:r w:rsidRPr="00A338AB">
              <w:rPr>
                <w:rFonts w:ascii="Arial" w:eastAsia="Times New Roman" w:hAnsi="Arial" w:cs="Arial"/>
                <w:i/>
                <w:iCs/>
                <w:sz w:val="20"/>
                <w:szCs w:val="20"/>
              </w:rPr>
              <w:t> </w:t>
            </w:r>
          </w:p>
        </w:tc>
        <w:tc>
          <w:tcPr>
            <w:tcW w:w="1075" w:type="dxa"/>
            <w:tcBorders>
              <w:top w:val="single" w:sz="8" w:space="0" w:color="auto"/>
              <w:left w:val="nil"/>
              <w:bottom w:val="single" w:sz="4" w:space="0" w:color="auto"/>
              <w:right w:val="nil"/>
            </w:tcBorders>
            <w:shd w:val="clear" w:color="auto" w:fill="auto"/>
            <w:noWrap/>
            <w:vAlign w:val="bottom"/>
            <w:hideMark/>
          </w:tcPr>
          <w:p w:rsidR="00A338AB" w:rsidRPr="00A338AB" w:rsidRDefault="00A338AB" w:rsidP="00A338AB">
            <w:pPr>
              <w:spacing w:after="0" w:line="240" w:lineRule="auto"/>
              <w:jc w:val="center"/>
              <w:rPr>
                <w:rFonts w:ascii="Arial" w:eastAsia="Times New Roman" w:hAnsi="Arial" w:cs="Arial"/>
                <w:i/>
                <w:iCs/>
                <w:sz w:val="20"/>
                <w:szCs w:val="20"/>
              </w:rPr>
            </w:pPr>
            <w:r w:rsidRPr="00A338AB">
              <w:rPr>
                <w:rFonts w:ascii="Arial" w:eastAsia="Times New Roman" w:hAnsi="Arial" w:cs="Arial"/>
                <w:i/>
                <w:iCs/>
                <w:sz w:val="20"/>
                <w:szCs w:val="20"/>
              </w:rPr>
              <w:t>Coefficients</w:t>
            </w:r>
          </w:p>
        </w:tc>
        <w:tc>
          <w:tcPr>
            <w:tcW w:w="960" w:type="dxa"/>
            <w:tcBorders>
              <w:top w:val="single" w:sz="8" w:space="0" w:color="auto"/>
              <w:left w:val="nil"/>
              <w:bottom w:val="single" w:sz="4" w:space="0" w:color="auto"/>
              <w:right w:val="nil"/>
            </w:tcBorders>
            <w:shd w:val="clear" w:color="auto" w:fill="auto"/>
            <w:noWrap/>
            <w:vAlign w:val="bottom"/>
            <w:hideMark/>
          </w:tcPr>
          <w:p w:rsidR="00A338AB" w:rsidRPr="00A338AB" w:rsidRDefault="00A338AB" w:rsidP="00A338AB">
            <w:pPr>
              <w:spacing w:after="0" w:line="240" w:lineRule="auto"/>
              <w:jc w:val="center"/>
              <w:rPr>
                <w:rFonts w:ascii="Arial" w:eastAsia="Times New Roman" w:hAnsi="Arial" w:cs="Arial"/>
                <w:i/>
                <w:iCs/>
                <w:sz w:val="20"/>
                <w:szCs w:val="20"/>
              </w:rPr>
            </w:pPr>
            <w:r w:rsidRPr="00A338AB">
              <w:rPr>
                <w:rFonts w:ascii="Arial" w:eastAsia="Times New Roman" w:hAnsi="Arial" w:cs="Arial"/>
                <w:i/>
                <w:iCs/>
                <w:sz w:val="20"/>
                <w:szCs w:val="20"/>
              </w:rPr>
              <w:t>Standard Error</w:t>
            </w:r>
          </w:p>
        </w:tc>
        <w:tc>
          <w:tcPr>
            <w:tcW w:w="960" w:type="dxa"/>
            <w:tcBorders>
              <w:top w:val="single" w:sz="8" w:space="0" w:color="auto"/>
              <w:left w:val="nil"/>
              <w:bottom w:val="single" w:sz="4" w:space="0" w:color="auto"/>
              <w:right w:val="nil"/>
            </w:tcBorders>
            <w:shd w:val="clear" w:color="auto" w:fill="auto"/>
            <w:noWrap/>
            <w:vAlign w:val="bottom"/>
            <w:hideMark/>
          </w:tcPr>
          <w:p w:rsidR="00A338AB" w:rsidRPr="00A338AB" w:rsidRDefault="00A338AB" w:rsidP="00A338AB">
            <w:pPr>
              <w:spacing w:after="0" w:line="240" w:lineRule="auto"/>
              <w:jc w:val="center"/>
              <w:rPr>
                <w:rFonts w:ascii="Arial" w:eastAsia="Times New Roman" w:hAnsi="Arial" w:cs="Arial"/>
                <w:i/>
                <w:iCs/>
                <w:sz w:val="20"/>
                <w:szCs w:val="20"/>
              </w:rPr>
            </w:pPr>
            <w:r w:rsidRPr="00A338AB">
              <w:rPr>
                <w:rFonts w:ascii="Arial" w:eastAsia="Times New Roman" w:hAnsi="Arial" w:cs="Arial"/>
                <w:i/>
                <w:iCs/>
                <w:sz w:val="20"/>
                <w:szCs w:val="20"/>
              </w:rPr>
              <w:t>t Stat</w:t>
            </w:r>
          </w:p>
        </w:tc>
        <w:tc>
          <w:tcPr>
            <w:tcW w:w="960" w:type="dxa"/>
            <w:tcBorders>
              <w:top w:val="single" w:sz="8" w:space="0" w:color="auto"/>
              <w:left w:val="nil"/>
              <w:bottom w:val="single" w:sz="4" w:space="0" w:color="auto"/>
              <w:right w:val="nil"/>
            </w:tcBorders>
            <w:shd w:val="clear" w:color="auto" w:fill="auto"/>
            <w:noWrap/>
            <w:vAlign w:val="bottom"/>
            <w:hideMark/>
          </w:tcPr>
          <w:p w:rsidR="00A338AB" w:rsidRPr="00A338AB" w:rsidRDefault="00A338AB" w:rsidP="00A338AB">
            <w:pPr>
              <w:spacing w:after="0" w:line="240" w:lineRule="auto"/>
              <w:jc w:val="center"/>
              <w:rPr>
                <w:rFonts w:ascii="Arial" w:eastAsia="Times New Roman" w:hAnsi="Arial" w:cs="Arial"/>
                <w:i/>
                <w:iCs/>
                <w:sz w:val="20"/>
                <w:szCs w:val="20"/>
              </w:rPr>
            </w:pPr>
            <w:r w:rsidRPr="00A338AB">
              <w:rPr>
                <w:rFonts w:ascii="Arial" w:eastAsia="Times New Roman" w:hAnsi="Arial" w:cs="Arial"/>
                <w:i/>
                <w:iCs/>
                <w:sz w:val="20"/>
                <w:szCs w:val="20"/>
              </w:rPr>
              <w:t>P-value</w:t>
            </w:r>
          </w:p>
        </w:tc>
        <w:tc>
          <w:tcPr>
            <w:tcW w:w="960" w:type="dxa"/>
            <w:tcBorders>
              <w:top w:val="single" w:sz="8" w:space="0" w:color="auto"/>
              <w:left w:val="nil"/>
              <w:bottom w:val="single" w:sz="4" w:space="0" w:color="auto"/>
              <w:right w:val="nil"/>
            </w:tcBorders>
            <w:shd w:val="clear" w:color="auto" w:fill="auto"/>
            <w:noWrap/>
            <w:vAlign w:val="bottom"/>
            <w:hideMark/>
          </w:tcPr>
          <w:p w:rsidR="00A338AB" w:rsidRPr="00A338AB" w:rsidRDefault="00A338AB" w:rsidP="00A338AB">
            <w:pPr>
              <w:spacing w:after="0" w:line="240" w:lineRule="auto"/>
              <w:jc w:val="center"/>
              <w:rPr>
                <w:rFonts w:ascii="Arial" w:eastAsia="Times New Roman" w:hAnsi="Arial" w:cs="Arial"/>
                <w:i/>
                <w:iCs/>
                <w:sz w:val="20"/>
                <w:szCs w:val="20"/>
              </w:rPr>
            </w:pPr>
            <w:r w:rsidRPr="00A338AB">
              <w:rPr>
                <w:rFonts w:ascii="Arial" w:eastAsia="Times New Roman" w:hAnsi="Arial" w:cs="Arial"/>
                <w:i/>
                <w:iCs/>
                <w:sz w:val="20"/>
                <w:szCs w:val="20"/>
              </w:rPr>
              <w:t>Lower 95%</w:t>
            </w:r>
          </w:p>
        </w:tc>
        <w:tc>
          <w:tcPr>
            <w:tcW w:w="960" w:type="dxa"/>
            <w:tcBorders>
              <w:top w:val="single" w:sz="8" w:space="0" w:color="auto"/>
              <w:left w:val="nil"/>
              <w:bottom w:val="single" w:sz="4" w:space="0" w:color="auto"/>
              <w:right w:val="nil"/>
            </w:tcBorders>
            <w:shd w:val="clear" w:color="auto" w:fill="auto"/>
            <w:noWrap/>
            <w:vAlign w:val="bottom"/>
            <w:hideMark/>
          </w:tcPr>
          <w:p w:rsidR="00A338AB" w:rsidRPr="00A338AB" w:rsidRDefault="00A338AB" w:rsidP="00A338AB">
            <w:pPr>
              <w:spacing w:after="0" w:line="240" w:lineRule="auto"/>
              <w:jc w:val="center"/>
              <w:rPr>
                <w:rFonts w:ascii="Arial" w:eastAsia="Times New Roman" w:hAnsi="Arial" w:cs="Arial"/>
                <w:i/>
                <w:iCs/>
                <w:sz w:val="20"/>
                <w:szCs w:val="20"/>
              </w:rPr>
            </w:pPr>
            <w:r w:rsidRPr="00A338AB">
              <w:rPr>
                <w:rFonts w:ascii="Arial" w:eastAsia="Times New Roman" w:hAnsi="Arial" w:cs="Arial"/>
                <w:i/>
                <w:iCs/>
                <w:sz w:val="20"/>
                <w:szCs w:val="20"/>
              </w:rPr>
              <w:t>Upper 95%</w:t>
            </w:r>
          </w:p>
        </w:tc>
      </w:tr>
      <w:tr w:rsidR="00A338AB" w:rsidRPr="00A338AB" w:rsidTr="00A338AB">
        <w:trPr>
          <w:trHeight w:val="255"/>
        </w:trPr>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rPr>
                <w:rFonts w:ascii="Arial" w:eastAsia="Times New Roman" w:hAnsi="Arial" w:cs="Arial"/>
                <w:sz w:val="20"/>
                <w:szCs w:val="20"/>
              </w:rPr>
            </w:pPr>
            <w:r w:rsidRPr="00A338AB">
              <w:rPr>
                <w:rFonts w:ascii="Arial" w:eastAsia="Times New Roman" w:hAnsi="Arial" w:cs="Arial"/>
                <w:sz w:val="20"/>
                <w:szCs w:val="20"/>
              </w:rPr>
              <w:t>Intercept</w:t>
            </w:r>
          </w:p>
        </w:tc>
        <w:tc>
          <w:tcPr>
            <w:tcW w:w="1075"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30.0831</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1.998506</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15.05279</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2.37E-14</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25.97511</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34.19109</w:t>
            </w:r>
          </w:p>
        </w:tc>
      </w:tr>
      <w:tr w:rsidR="00A338AB" w:rsidRPr="00A338AB" w:rsidTr="00A338AB">
        <w:trPr>
          <w:trHeight w:val="255"/>
        </w:trPr>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rPr>
                <w:rFonts w:ascii="Arial" w:eastAsia="Times New Roman" w:hAnsi="Arial" w:cs="Arial"/>
                <w:sz w:val="20"/>
                <w:szCs w:val="20"/>
              </w:rPr>
            </w:pPr>
            <w:r w:rsidRPr="00A338AB">
              <w:rPr>
                <w:rFonts w:ascii="Arial" w:eastAsia="Times New Roman" w:hAnsi="Arial" w:cs="Arial"/>
                <w:sz w:val="20"/>
                <w:szCs w:val="20"/>
              </w:rPr>
              <w:t>PC</w:t>
            </w:r>
          </w:p>
        </w:tc>
        <w:tc>
          <w:tcPr>
            <w:tcW w:w="1075"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-0.56575</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0.151217</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-3.74131</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0.000915</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-0.87658</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-0.25492</w:t>
            </w:r>
          </w:p>
        </w:tc>
      </w:tr>
      <w:tr w:rsidR="00A338AB" w:rsidRPr="00A338AB" w:rsidTr="00A338AB">
        <w:trPr>
          <w:trHeight w:val="255"/>
        </w:trPr>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rPr>
                <w:rFonts w:ascii="Arial" w:eastAsia="Times New Roman" w:hAnsi="Arial" w:cs="Arial"/>
                <w:sz w:val="20"/>
                <w:szCs w:val="20"/>
              </w:rPr>
            </w:pPr>
            <w:r w:rsidRPr="00A338AB">
              <w:rPr>
                <w:rFonts w:ascii="Arial" w:eastAsia="Times New Roman" w:hAnsi="Arial" w:cs="Arial"/>
                <w:sz w:val="20"/>
                <w:szCs w:val="20"/>
              </w:rPr>
              <w:t>PB</w:t>
            </w:r>
          </w:p>
        </w:tc>
        <w:tc>
          <w:tcPr>
            <w:tcW w:w="1075"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0.032308</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0.041386</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0.78065</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0.442058</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-0.05276</w:t>
            </w:r>
          </w:p>
        </w:tc>
        <w:tc>
          <w:tcPr>
            <w:tcW w:w="960" w:type="dxa"/>
            <w:tcBorders>
              <w:top w:val="nil"/>
              <w:left w:val="nil"/>
              <w:bottom w:val="nil"/>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0.117379</w:t>
            </w:r>
          </w:p>
        </w:tc>
      </w:tr>
      <w:tr w:rsidR="00A338AB" w:rsidRPr="00A338AB" w:rsidTr="00A338AB">
        <w:trPr>
          <w:trHeight w:val="270"/>
        </w:trPr>
        <w:tc>
          <w:tcPr>
            <w:tcW w:w="960" w:type="dxa"/>
            <w:tcBorders>
              <w:top w:val="nil"/>
              <w:left w:val="nil"/>
              <w:bottom w:val="single" w:sz="8" w:space="0" w:color="auto"/>
              <w:right w:val="nil"/>
            </w:tcBorders>
            <w:shd w:val="clear" w:color="auto" w:fill="auto"/>
            <w:noWrap/>
            <w:vAlign w:val="bottom"/>
            <w:hideMark/>
          </w:tcPr>
          <w:p w:rsidR="00A338AB" w:rsidRPr="00A338AB" w:rsidRDefault="00A338AB" w:rsidP="00A338AB">
            <w:pPr>
              <w:spacing w:after="0" w:line="240" w:lineRule="auto"/>
              <w:rPr>
                <w:rFonts w:ascii="Arial" w:eastAsia="Times New Roman" w:hAnsi="Arial" w:cs="Arial"/>
                <w:sz w:val="20"/>
                <w:szCs w:val="20"/>
              </w:rPr>
            </w:pPr>
            <w:r w:rsidRPr="00A338AB">
              <w:rPr>
                <w:rFonts w:ascii="Arial" w:eastAsia="Times New Roman" w:hAnsi="Arial" w:cs="Arial"/>
                <w:sz w:val="20"/>
                <w:szCs w:val="20"/>
              </w:rPr>
              <w:t>YD</w:t>
            </w:r>
          </w:p>
        </w:tc>
        <w:tc>
          <w:tcPr>
            <w:tcW w:w="1075" w:type="dxa"/>
            <w:tcBorders>
              <w:top w:val="nil"/>
              <w:left w:val="nil"/>
              <w:bottom w:val="single" w:sz="8" w:space="0" w:color="auto"/>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0.249532</w:t>
            </w:r>
          </w:p>
        </w:tc>
        <w:tc>
          <w:tcPr>
            <w:tcW w:w="960" w:type="dxa"/>
            <w:tcBorders>
              <w:top w:val="nil"/>
              <w:left w:val="nil"/>
              <w:bottom w:val="single" w:sz="8" w:space="0" w:color="auto"/>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0.010286</w:t>
            </w:r>
          </w:p>
        </w:tc>
        <w:tc>
          <w:tcPr>
            <w:tcW w:w="960" w:type="dxa"/>
            <w:tcBorders>
              <w:top w:val="nil"/>
              <w:left w:val="nil"/>
              <w:bottom w:val="single" w:sz="8" w:space="0" w:color="auto"/>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24.26037</w:t>
            </w:r>
          </w:p>
        </w:tc>
        <w:tc>
          <w:tcPr>
            <w:tcW w:w="960" w:type="dxa"/>
            <w:tcBorders>
              <w:top w:val="nil"/>
              <w:left w:val="nil"/>
              <w:bottom w:val="single" w:sz="8" w:space="0" w:color="auto"/>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2.2E-19</w:t>
            </w:r>
          </w:p>
        </w:tc>
        <w:tc>
          <w:tcPr>
            <w:tcW w:w="960" w:type="dxa"/>
            <w:tcBorders>
              <w:top w:val="nil"/>
              <w:left w:val="nil"/>
              <w:bottom w:val="single" w:sz="8" w:space="0" w:color="auto"/>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0.22839</w:t>
            </w:r>
          </w:p>
        </w:tc>
        <w:tc>
          <w:tcPr>
            <w:tcW w:w="960" w:type="dxa"/>
            <w:tcBorders>
              <w:top w:val="nil"/>
              <w:left w:val="nil"/>
              <w:bottom w:val="single" w:sz="8" w:space="0" w:color="auto"/>
              <w:right w:val="nil"/>
            </w:tcBorders>
            <w:shd w:val="clear" w:color="auto" w:fill="auto"/>
            <w:noWrap/>
            <w:vAlign w:val="bottom"/>
            <w:hideMark/>
          </w:tcPr>
          <w:p w:rsidR="00A338AB" w:rsidRPr="00A338AB" w:rsidRDefault="00A338AB" w:rsidP="00A338AB">
            <w:pPr>
              <w:spacing w:after="0" w:line="240" w:lineRule="auto"/>
              <w:jc w:val="right"/>
              <w:rPr>
                <w:rFonts w:ascii="Arial" w:eastAsia="Times New Roman" w:hAnsi="Arial" w:cs="Arial"/>
                <w:sz w:val="20"/>
                <w:szCs w:val="20"/>
              </w:rPr>
            </w:pPr>
            <w:r w:rsidRPr="00A338AB">
              <w:rPr>
                <w:rFonts w:ascii="Arial" w:eastAsia="Times New Roman" w:hAnsi="Arial" w:cs="Arial"/>
                <w:sz w:val="20"/>
                <w:szCs w:val="20"/>
              </w:rPr>
              <w:t>0.270674</w:t>
            </w:r>
          </w:p>
        </w:tc>
      </w:tr>
    </w:tbl>
    <w:p w:rsidR="00A338AB" w:rsidRDefault="00A338AB"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The regression model is</w:t>
      </w:r>
    </w:p>
    <w:p w:rsidR="00A338AB" w:rsidRDefault="00A338AB"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ab/>
        <w:t>Y = 30.0831 – 0.5658PC + 0.0323PB + 0.2495YD</w:t>
      </w:r>
    </w:p>
    <w:p w:rsidR="000A1F65" w:rsidRDefault="00A338AB"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estimate of the constant has a t value of 15.05 with a p-value less than 0.05 indicating statistically significant estimate. The coefficient estimate for price of chicken has a t-value of -3.741 with a p-value less than 0.05 indicating it is statistically significant. The coefficient estimate for price of beef has a t value of 0.7807 with a p-</w:t>
      </w:r>
      <w:r w:rsidR="00DA3BF4">
        <w:rPr>
          <w:rFonts w:ascii="Times New Roman" w:hAnsi="Times New Roman" w:cs="Times New Roman"/>
          <w:sz w:val="24"/>
          <w:szCs w:val="24"/>
        </w:rPr>
        <w:t>value</w:t>
      </w:r>
      <w:r>
        <w:rPr>
          <w:rFonts w:ascii="Times New Roman" w:hAnsi="Times New Roman" w:cs="Times New Roman"/>
          <w:sz w:val="24"/>
          <w:szCs w:val="24"/>
        </w:rPr>
        <w:t xml:space="preserve"> greater than 0.05indicating that this </w:t>
      </w:r>
      <w:r w:rsidR="00DA3BF4">
        <w:rPr>
          <w:rFonts w:ascii="Times New Roman" w:hAnsi="Times New Roman" w:cs="Times New Roman"/>
          <w:sz w:val="24"/>
          <w:szCs w:val="24"/>
        </w:rPr>
        <w:t>estimate</w:t>
      </w:r>
      <w:r>
        <w:rPr>
          <w:rFonts w:ascii="Times New Roman" w:hAnsi="Times New Roman" w:cs="Times New Roman"/>
          <w:sz w:val="24"/>
          <w:szCs w:val="24"/>
        </w:rPr>
        <w:t xml:space="preserve"> is not statistically significant. The coefficient estimate for per capita disposable has a t value of 24.26 with a p-value less than 0.05 indicating that it is statistically significant. The regression model indicates that the </w:t>
      </w:r>
      <w:r w:rsidR="00DA3BF4">
        <w:rPr>
          <w:rFonts w:ascii="Times New Roman" w:hAnsi="Times New Roman" w:cs="Times New Roman"/>
          <w:sz w:val="24"/>
          <w:szCs w:val="24"/>
        </w:rPr>
        <w:t>constant</w:t>
      </w:r>
      <w:r>
        <w:rPr>
          <w:rFonts w:ascii="Times New Roman" w:hAnsi="Times New Roman" w:cs="Times New Roman"/>
          <w:sz w:val="24"/>
          <w:szCs w:val="24"/>
        </w:rPr>
        <w:t xml:space="preserve"> per capita co</w:t>
      </w:r>
      <w:r w:rsidR="00DA3BF4">
        <w:rPr>
          <w:rFonts w:ascii="Times New Roman" w:hAnsi="Times New Roman" w:cs="Times New Roman"/>
          <w:sz w:val="24"/>
          <w:szCs w:val="24"/>
        </w:rPr>
        <w:t>nsumption of chicken is 30.0831</w:t>
      </w:r>
      <w:r>
        <w:rPr>
          <w:rFonts w:ascii="Times New Roman" w:hAnsi="Times New Roman" w:cs="Times New Roman"/>
          <w:sz w:val="24"/>
          <w:szCs w:val="24"/>
        </w:rPr>
        <w:t>lbs and a unit increase in the price of chicken decreases the per capita consumption by 0.5658, an increase in price of beef increases the per capita consu</w:t>
      </w:r>
      <w:r w:rsidR="000A1F65">
        <w:rPr>
          <w:rFonts w:ascii="Times New Roman" w:hAnsi="Times New Roman" w:cs="Times New Roman"/>
          <w:sz w:val="24"/>
          <w:szCs w:val="24"/>
        </w:rPr>
        <w:t>m</w:t>
      </w:r>
      <w:r>
        <w:rPr>
          <w:rFonts w:ascii="Times New Roman" w:hAnsi="Times New Roman" w:cs="Times New Roman"/>
          <w:sz w:val="24"/>
          <w:szCs w:val="24"/>
        </w:rPr>
        <w:t>ption</w:t>
      </w:r>
      <w:r w:rsidR="000A1F65">
        <w:rPr>
          <w:rFonts w:ascii="Times New Roman" w:hAnsi="Times New Roman" w:cs="Times New Roman"/>
          <w:sz w:val="24"/>
          <w:szCs w:val="24"/>
        </w:rPr>
        <w:t xml:space="preserve"> by 0.0353 and a unit increase in per capita disposable increases the per capita consumption by 0.2495 units.</w:t>
      </w:r>
    </w:p>
    <w:tbl>
      <w:tblPr>
        <w:tblW w:w="2574" w:type="dxa"/>
        <w:tblLook w:val="04A0" w:firstRow="1" w:lastRow="0" w:firstColumn="1" w:lastColumn="0" w:noHBand="0" w:noVBand="1"/>
      </w:tblPr>
      <w:tblGrid>
        <w:gridCol w:w="1709"/>
        <w:gridCol w:w="1051"/>
      </w:tblGrid>
      <w:tr w:rsidR="000A1F65" w:rsidRPr="000A1F65" w:rsidTr="000A1F65">
        <w:trPr>
          <w:trHeight w:val="255"/>
        </w:trPr>
        <w:tc>
          <w:tcPr>
            <w:tcW w:w="2574" w:type="dxa"/>
            <w:gridSpan w:val="2"/>
            <w:tcBorders>
              <w:top w:val="single" w:sz="8" w:space="0" w:color="auto"/>
              <w:left w:val="nil"/>
              <w:bottom w:val="single" w:sz="4" w:space="0" w:color="auto"/>
              <w:right w:val="nil"/>
            </w:tcBorders>
            <w:shd w:val="clear" w:color="auto" w:fill="auto"/>
            <w:noWrap/>
            <w:vAlign w:val="bottom"/>
            <w:hideMark/>
          </w:tcPr>
          <w:p w:rsidR="000A1F65" w:rsidRPr="000A1F65" w:rsidRDefault="000A1F65" w:rsidP="000A1F65">
            <w:pPr>
              <w:spacing w:after="0" w:line="240" w:lineRule="auto"/>
              <w:jc w:val="center"/>
              <w:rPr>
                <w:rFonts w:ascii="Arial" w:eastAsia="Times New Roman" w:hAnsi="Arial" w:cs="Arial"/>
                <w:i/>
                <w:iCs/>
                <w:sz w:val="20"/>
                <w:szCs w:val="20"/>
              </w:rPr>
            </w:pPr>
            <w:r w:rsidRPr="000A1F65">
              <w:rPr>
                <w:rFonts w:ascii="Arial" w:eastAsia="Times New Roman" w:hAnsi="Arial" w:cs="Arial"/>
                <w:i/>
                <w:iCs/>
                <w:sz w:val="20"/>
                <w:szCs w:val="20"/>
              </w:rPr>
              <w:t>Regression Statistics</w:t>
            </w:r>
          </w:p>
        </w:tc>
      </w:tr>
      <w:tr w:rsidR="000A1F65" w:rsidRPr="000A1F65" w:rsidTr="000A1F65">
        <w:trPr>
          <w:trHeight w:val="255"/>
        </w:trPr>
        <w:tc>
          <w:tcPr>
            <w:tcW w:w="1709"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rPr>
                <w:rFonts w:ascii="Arial" w:eastAsia="Times New Roman" w:hAnsi="Arial" w:cs="Arial"/>
                <w:sz w:val="20"/>
                <w:szCs w:val="20"/>
              </w:rPr>
            </w:pPr>
            <w:r w:rsidRPr="000A1F65">
              <w:rPr>
                <w:rFonts w:ascii="Arial" w:eastAsia="Times New Roman" w:hAnsi="Arial" w:cs="Arial"/>
                <w:sz w:val="20"/>
                <w:szCs w:val="20"/>
              </w:rPr>
              <w:t>Multiple R</w:t>
            </w:r>
          </w:p>
        </w:tc>
        <w:tc>
          <w:tcPr>
            <w:tcW w:w="865"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jc w:val="right"/>
              <w:rPr>
                <w:rFonts w:ascii="Arial" w:eastAsia="Times New Roman" w:hAnsi="Arial" w:cs="Arial"/>
                <w:sz w:val="20"/>
                <w:szCs w:val="20"/>
              </w:rPr>
            </w:pPr>
            <w:r w:rsidRPr="000A1F65">
              <w:rPr>
                <w:rFonts w:ascii="Arial" w:eastAsia="Times New Roman" w:hAnsi="Arial" w:cs="Arial"/>
                <w:sz w:val="20"/>
                <w:szCs w:val="20"/>
              </w:rPr>
              <w:t>0.995028</w:t>
            </w:r>
          </w:p>
        </w:tc>
      </w:tr>
      <w:tr w:rsidR="000A1F65" w:rsidRPr="000A1F65" w:rsidTr="000A1F65">
        <w:trPr>
          <w:trHeight w:val="255"/>
        </w:trPr>
        <w:tc>
          <w:tcPr>
            <w:tcW w:w="1709"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rPr>
                <w:rFonts w:ascii="Arial" w:eastAsia="Times New Roman" w:hAnsi="Arial" w:cs="Arial"/>
                <w:sz w:val="20"/>
                <w:szCs w:val="20"/>
              </w:rPr>
            </w:pPr>
            <w:r w:rsidRPr="000A1F65">
              <w:rPr>
                <w:rFonts w:ascii="Arial" w:eastAsia="Times New Roman" w:hAnsi="Arial" w:cs="Arial"/>
                <w:sz w:val="20"/>
                <w:szCs w:val="20"/>
              </w:rPr>
              <w:t>R Square</w:t>
            </w:r>
          </w:p>
        </w:tc>
        <w:tc>
          <w:tcPr>
            <w:tcW w:w="865"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jc w:val="right"/>
              <w:rPr>
                <w:rFonts w:ascii="Arial" w:eastAsia="Times New Roman" w:hAnsi="Arial" w:cs="Arial"/>
                <w:sz w:val="20"/>
                <w:szCs w:val="20"/>
              </w:rPr>
            </w:pPr>
            <w:r w:rsidRPr="000A1F65">
              <w:rPr>
                <w:rFonts w:ascii="Arial" w:eastAsia="Times New Roman" w:hAnsi="Arial" w:cs="Arial"/>
                <w:sz w:val="20"/>
                <w:szCs w:val="20"/>
              </w:rPr>
              <w:t>0.99008</w:t>
            </w:r>
          </w:p>
        </w:tc>
      </w:tr>
      <w:tr w:rsidR="000A1F65" w:rsidRPr="000A1F65" w:rsidTr="000A1F65">
        <w:trPr>
          <w:trHeight w:val="255"/>
        </w:trPr>
        <w:tc>
          <w:tcPr>
            <w:tcW w:w="1709"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rPr>
                <w:rFonts w:ascii="Arial" w:eastAsia="Times New Roman" w:hAnsi="Arial" w:cs="Arial"/>
                <w:sz w:val="20"/>
                <w:szCs w:val="20"/>
              </w:rPr>
            </w:pPr>
            <w:r w:rsidRPr="000A1F65">
              <w:rPr>
                <w:rFonts w:ascii="Arial" w:eastAsia="Times New Roman" w:hAnsi="Arial" w:cs="Arial"/>
                <w:sz w:val="20"/>
                <w:szCs w:val="20"/>
              </w:rPr>
              <w:t>Adjusted R Square</w:t>
            </w:r>
          </w:p>
        </w:tc>
        <w:tc>
          <w:tcPr>
            <w:tcW w:w="865"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jc w:val="right"/>
              <w:rPr>
                <w:rFonts w:ascii="Arial" w:eastAsia="Times New Roman" w:hAnsi="Arial" w:cs="Arial"/>
                <w:sz w:val="20"/>
                <w:szCs w:val="20"/>
              </w:rPr>
            </w:pPr>
            <w:r w:rsidRPr="000A1F65">
              <w:rPr>
                <w:rFonts w:ascii="Arial" w:eastAsia="Times New Roman" w:hAnsi="Arial" w:cs="Arial"/>
                <w:sz w:val="20"/>
                <w:szCs w:val="20"/>
              </w:rPr>
              <w:t>0.988935</w:t>
            </w:r>
          </w:p>
        </w:tc>
      </w:tr>
      <w:tr w:rsidR="000A1F65" w:rsidRPr="000A1F65" w:rsidTr="000A1F65">
        <w:trPr>
          <w:trHeight w:val="255"/>
        </w:trPr>
        <w:tc>
          <w:tcPr>
            <w:tcW w:w="1709"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rPr>
                <w:rFonts w:ascii="Arial" w:eastAsia="Times New Roman" w:hAnsi="Arial" w:cs="Arial"/>
                <w:sz w:val="20"/>
                <w:szCs w:val="20"/>
              </w:rPr>
            </w:pPr>
            <w:r w:rsidRPr="000A1F65">
              <w:rPr>
                <w:rFonts w:ascii="Arial" w:eastAsia="Times New Roman" w:hAnsi="Arial" w:cs="Arial"/>
                <w:sz w:val="20"/>
                <w:szCs w:val="20"/>
              </w:rPr>
              <w:t>Standard Error</w:t>
            </w:r>
          </w:p>
        </w:tc>
        <w:tc>
          <w:tcPr>
            <w:tcW w:w="865" w:type="dxa"/>
            <w:tcBorders>
              <w:top w:val="nil"/>
              <w:left w:val="nil"/>
              <w:bottom w:val="nil"/>
              <w:right w:val="nil"/>
            </w:tcBorders>
            <w:shd w:val="clear" w:color="auto" w:fill="auto"/>
            <w:noWrap/>
            <w:vAlign w:val="bottom"/>
            <w:hideMark/>
          </w:tcPr>
          <w:p w:rsidR="000A1F65" w:rsidRPr="000A1F65" w:rsidRDefault="000A1F65" w:rsidP="000A1F65">
            <w:pPr>
              <w:spacing w:after="0" w:line="240" w:lineRule="auto"/>
              <w:jc w:val="right"/>
              <w:rPr>
                <w:rFonts w:ascii="Arial" w:eastAsia="Times New Roman" w:hAnsi="Arial" w:cs="Arial"/>
                <w:sz w:val="20"/>
                <w:szCs w:val="20"/>
              </w:rPr>
            </w:pPr>
            <w:r w:rsidRPr="000A1F65">
              <w:rPr>
                <w:rFonts w:ascii="Arial" w:eastAsia="Times New Roman" w:hAnsi="Arial" w:cs="Arial"/>
                <w:sz w:val="20"/>
                <w:szCs w:val="20"/>
              </w:rPr>
              <w:t>1.823573</w:t>
            </w:r>
          </w:p>
        </w:tc>
      </w:tr>
      <w:tr w:rsidR="000A1F65" w:rsidRPr="000A1F65" w:rsidTr="000A1F65">
        <w:trPr>
          <w:trHeight w:val="270"/>
        </w:trPr>
        <w:tc>
          <w:tcPr>
            <w:tcW w:w="1709" w:type="dxa"/>
            <w:tcBorders>
              <w:top w:val="nil"/>
              <w:left w:val="nil"/>
              <w:bottom w:val="single" w:sz="8" w:space="0" w:color="auto"/>
              <w:right w:val="nil"/>
            </w:tcBorders>
            <w:shd w:val="clear" w:color="auto" w:fill="auto"/>
            <w:noWrap/>
            <w:vAlign w:val="bottom"/>
            <w:hideMark/>
          </w:tcPr>
          <w:p w:rsidR="000A1F65" w:rsidRPr="000A1F65" w:rsidRDefault="000A1F65" w:rsidP="000A1F65">
            <w:pPr>
              <w:spacing w:after="0" w:line="240" w:lineRule="auto"/>
              <w:rPr>
                <w:rFonts w:ascii="Arial" w:eastAsia="Times New Roman" w:hAnsi="Arial" w:cs="Arial"/>
                <w:sz w:val="20"/>
                <w:szCs w:val="20"/>
              </w:rPr>
            </w:pPr>
            <w:r w:rsidRPr="000A1F65">
              <w:rPr>
                <w:rFonts w:ascii="Arial" w:eastAsia="Times New Roman" w:hAnsi="Arial" w:cs="Arial"/>
                <w:sz w:val="20"/>
                <w:szCs w:val="20"/>
              </w:rPr>
              <w:t>Observations</w:t>
            </w:r>
          </w:p>
        </w:tc>
        <w:tc>
          <w:tcPr>
            <w:tcW w:w="865" w:type="dxa"/>
            <w:tcBorders>
              <w:top w:val="nil"/>
              <w:left w:val="nil"/>
              <w:bottom w:val="single" w:sz="8" w:space="0" w:color="auto"/>
              <w:right w:val="nil"/>
            </w:tcBorders>
            <w:shd w:val="clear" w:color="auto" w:fill="auto"/>
            <w:noWrap/>
            <w:vAlign w:val="bottom"/>
            <w:hideMark/>
          </w:tcPr>
          <w:p w:rsidR="000A1F65" w:rsidRPr="000A1F65" w:rsidRDefault="000A1F65" w:rsidP="000A1F65">
            <w:pPr>
              <w:spacing w:after="0" w:line="240" w:lineRule="auto"/>
              <w:jc w:val="right"/>
              <w:rPr>
                <w:rFonts w:ascii="Arial" w:eastAsia="Times New Roman" w:hAnsi="Arial" w:cs="Arial"/>
                <w:sz w:val="20"/>
                <w:szCs w:val="20"/>
              </w:rPr>
            </w:pPr>
            <w:r w:rsidRPr="000A1F65">
              <w:rPr>
                <w:rFonts w:ascii="Arial" w:eastAsia="Times New Roman" w:hAnsi="Arial" w:cs="Arial"/>
                <w:sz w:val="20"/>
                <w:szCs w:val="20"/>
              </w:rPr>
              <w:t>30</w:t>
            </w:r>
          </w:p>
        </w:tc>
      </w:tr>
    </w:tbl>
    <w:p w:rsidR="000A1F65" w:rsidRDefault="000A1F65"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r square is 0.9901 which implies that the explanatory variables, price of chicken, price of beef and per capita disposable income</w:t>
      </w:r>
      <w:r w:rsidR="00C15EA6">
        <w:rPr>
          <w:rFonts w:ascii="Times New Roman" w:hAnsi="Times New Roman" w:cs="Times New Roman"/>
          <w:sz w:val="24"/>
          <w:szCs w:val="24"/>
        </w:rPr>
        <w:t xml:space="preserve"> </w:t>
      </w:r>
      <w:r>
        <w:rPr>
          <w:rFonts w:ascii="Times New Roman" w:hAnsi="Times New Roman" w:cs="Times New Roman"/>
          <w:sz w:val="24"/>
          <w:szCs w:val="24"/>
        </w:rPr>
        <w:t xml:space="preserve">explain 99.01% of the total variation on the per capita consumption of chicken. From the previous models, the r squares were 0.7655 and 0.2594. this final regression model has the largest R square which implies that its explanatory variables explain </w:t>
      </w:r>
      <w:r w:rsidR="00C15EA6">
        <w:rPr>
          <w:rFonts w:ascii="Times New Roman" w:hAnsi="Times New Roman" w:cs="Times New Roman"/>
          <w:sz w:val="24"/>
          <w:szCs w:val="24"/>
        </w:rPr>
        <w:t>most of the variation on the dependent variable and therefore, it is the model that best explains per capita consumption of chicken.</w:t>
      </w:r>
      <w:r>
        <w:rPr>
          <w:rFonts w:ascii="Times New Roman" w:hAnsi="Times New Roman" w:cs="Times New Roman"/>
          <w:sz w:val="24"/>
          <w:szCs w:val="24"/>
        </w:rPr>
        <w:t xml:space="preserve"> </w:t>
      </w:r>
    </w:p>
    <w:p w:rsidR="00C15EA6" w:rsidRPr="009458BC" w:rsidRDefault="00C15EA6" w:rsidP="009458BC">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adjusted R square is 0.9889. This implies that the effect size of this model is 98.89%. </w:t>
      </w:r>
    </w:p>
    <w:tbl>
      <w:tblPr>
        <w:tblW w:w="7047" w:type="dxa"/>
        <w:tblLook w:val="04A0" w:firstRow="1" w:lastRow="0" w:firstColumn="1" w:lastColumn="0" w:noHBand="0" w:noVBand="1"/>
      </w:tblPr>
      <w:tblGrid>
        <w:gridCol w:w="1920"/>
        <w:gridCol w:w="960"/>
        <w:gridCol w:w="1051"/>
        <w:gridCol w:w="1051"/>
        <w:gridCol w:w="1051"/>
        <w:gridCol w:w="1295"/>
      </w:tblGrid>
      <w:tr w:rsidR="00C15EA6" w:rsidRPr="00C15EA6" w:rsidTr="00C15EA6">
        <w:trPr>
          <w:trHeight w:val="270"/>
        </w:trPr>
        <w:tc>
          <w:tcPr>
            <w:tcW w:w="192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r w:rsidRPr="00C15EA6">
              <w:rPr>
                <w:rFonts w:ascii="Arial" w:eastAsia="Times New Roman" w:hAnsi="Arial" w:cs="Arial"/>
                <w:sz w:val="20"/>
                <w:szCs w:val="20"/>
              </w:rPr>
              <w:t>ANOVA</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Times New Roman" w:eastAsia="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Times New Roman" w:eastAsia="Times New Roman" w:hAnsi="Times New Roman" w:cs="Times New Roman"/>
                <w:sz w:val="20"/>
                <w:szCs w:val="20"/>
              </w:rPr>
            </w:pPr>
          </w:p>
        </w:tc>
        <w:tc>
          <w:tcPr>
            <w:tcW w:w="1287"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Times New Roman" w:eastAsia="Times New Roman" w:hAnsi="Times New Roman" w:cs="Times New Roman"/>
                <w:sz w:val="20"/>
                <w:szCs w:val="20"/>
              </w:rPr>
            </w:pPr>
          </w:p>
        </w:tc>
      </w:tr>
      <w:tr w:rsidR="00C15EA6" w:rsidRPr="00C15EA6" w:rsidTr="00C15EA6">
        <w:trPr>
          <w:trHeight w:val="255"/>
        </w:trPr>
        <w:tc>
          <w:tcPr>
            <w:tcW w:w="1920" w:type="dxa"/>
            <w:tcBorders>
              <w:top w:val="single" w:sz="8" w:space="0" w:color="auto"/>
              <w:left w:val="nil"/>
              <w:bottom w:val="single" w:sz="4" w:space="0" w:color="auto"/>
              <w:right w:val="nil"/>
            </w:tcBorders>
            <w:shd w:val="clear" w:color="auto" w:fill="auto"/>
            <w:noWrap/>
            <w:vAlign w:val="bottom"/>
            <w:hideMark/>
          </w:tcPr>
          <w:p w:rsidR="00C15EA6" w:rsidRPr="00C15EA6" w:rsidRDefault="00C15EA6" w:rsidP="00C15EA6">
            <w:pPr>
              <w:spacing w:after="0" w:line="240" w:lineRule="auto"/>
              <w:jc w:val="center"/>
              <w:rPr>
                <w:rFonts w:ascii="Arial" w:eastAsia="Times New Roman" w:hAnsi="Arial" w:cs="Arial"/>
                <w:i/>
                <w:iCs/>
                <w:sz w:val="20"/>
                <w:szCs w:val="20"/>
              </w:rPr>
            </w:pPr>
            <w:r w:rsidRPr="00C15EA6">
              <w:rPr>
                <w:rFonts w:ascii="Arial" w:eastAsia="Times New Roman" w:hAnsi="Arial" w:cs="Arial"/>
                <w:i/>
                <w:iCs/>
                <w:sz w:val="20"/>
                <w:szCs w:val="20"/>
              </w:rPr>
              <w:t> </w:t>
            </w:r>
          </w:p>
        </w:tc>
        <w:tc>
          <w:tcPr>
            <w:tcW w:w="960" w:type="dxa"/>
            <w:tcBorders>
              <w:top w:val="single" w:sz="8" w:space="0" w:color="auto"/>
              <w:left w:val="nil"/>
              <w:bottom w:val="single" w:sz="4" w:space="0" w:color="auto"/>
              <w:right w:val="nil"/>
            </w:tcBorders>
            <w:shd w:val="clear" w:color="auto" w:fill="auto"/>
            <w:noWrap/>
            <w:vAlign w:val="bottom"/>
            <w:hideMark/>
          </w:tcPr>
          <w:p w:rsidR="00C15EA6" w:rsidRPr="00C15EA6" w:rsidRDefault="00C15EA6" w:rsidP="00C15EA6">
            <w:pPr>
              <w:spacing w:after="0" w:line="240" w:lineRule="auto"/>
              <w:jc w:val="center"/>
              <w:rPr>
                <w:rFonts w:ascii="Arial" w:eastAsia="Times New Roman" w:hAnsi="Arial" w:cs="Arial"/>
                <w:i/>
                <w:iCs/>
                <w:sz w:val="20"/>
                <w:szCs w:val="20"/>
              </w:rPr>
            </w:pPr>
            <w:r w:rsidRPr="00C15EA6">
              <w:rPr>
                <w:rFonts w:ascii="Arial" w:eastAsia="Times New Roman" w:hAnsi="Arial" w:cs="Arial"/>
                <w:i/>
                <w:iCs/>
                <w:sz w:val="20"/>
                <w:szCs w:val="20"/>
              </w:rPr>
              <w:t>df</w:t>
            </w:r>
          </w:p>
        </w:tc>
        <w:tc>
          <w:tcPr>
            <w:tcW w:w="960" w:type="dxa"/>
            <w:tcBorders>
              <w:top w:val="single" w:sz="8" w:space="0" w:color="auto"/>
              <w:left w:val="nil"/>
              <w:bottom w:val="single" w:sz="4" w:space="0" w:color="auto"/>
              <w:right w:val="nil"/>
            </w:tcBorders>
            <w:shd w:val="clear" w:color="auto" w:fill="auto"/>
            <w:noWrap/>
            <w:vAlign w:val="bottom"/>
            <w:hideMark/>
          </w:tcPr>
          <w:p w:rsidR="00C15EA6" w:rsidRPr="00C15EA6" w:rsidRDefault="00C15EA6" w:rsidP="00C15EA6">
            <w:pPr>
              <w:spacing w:after="0" w:line="240" w:lineRule="auto"/>
              <w:jc w:val="center"/>
              <w:rPr>
                <w:rFonts w:ascii="Arial" w:eastAsia="Times New Roman" w:hAnsi="Arial" w:cs="Arial"/>
                <w:i/>
                <w:iCs/>
                <w:sz w:val="20"/>
                <w:szCs w:val="20"/>
              </w:rPr>
            </w:pPr>
            <w:r w:rsidRPr="00C15EA6">
              <w:rPr>
                <w:rFonts w:ascii="Arial" w:eastAsia="Times New Roman" w:hAnsi="Arial" w:cs="Arial"/>
                <w:i/>
                <w:iCs/>
                <w:sz w:val="20"/>
                <w:szCs w:val="20"/>
              </w:rPr>
              <w:t>SS</w:t>
            </w:r>
          </w:p>
        </w:tc>
        <w:tc>
          <w:tcPr>
            <w:tcW w:w="960" w:type="dxa"/>
            <w:tcBorders>
              <w:top w:val="single" w:sz="8" w:space="0" w:color="auto"/>
              <w:left w:val="nil"/>
              <w:bottom w:val="single" w:sz="4" w:space="0" w:color="auto"/>
              <w:right w:val="nil"/>
            </w:tcBorders>
            <w:shd w:val="clear" w:color="auto" w:fill="auto"/>
            <w:noWrap/>
            <w:vAlign w:val="bottom"/>
            <w:hideMark/>
          </w:tcPr>
          <w:p w:rsidR="00C15EA6" w:rsidRPr="00C15EA6" w:rsidRDefault="00C15EA6" w:rsidP="00C15EA6">
            <w:pPr>
              <w:spacing w:after="0" w:line="240" w:lineRule="auto"/>
              <w:jc w:val="center"/>
              <w:rPr>
                <w:rFonts w:ascii="Arial" w:eastAsia="Times New Roman" w:hAnsi="Arial" w:cs="Arial"/>
                <w:i/>
                <w:iCs/>
                <w:sz w:val="20"/>
                <w:szCs w:val="20"/>
              </w:rPr>
            </w:pPr>
            <w:r w:rsidRPr="00C15EA6">
              <w:rPr>
                <w:rFonts w:ascii="Arial" w:eastAsia="Times New Roman" w:hAnsi="Arial" w:cs="Arial"/>
                <w:i/>
                <w:iCs/>
                <w:sz w:val="20"/>
                <w:szCs w:val="20"/>
              </w:rPr>
              <w:t>MS</w:t>
            </w:r>
          </w:p>
        </w:tc>
        <w:tc>
          <w:tcPr>
            <w:tcW w:w="960" w:type="dxa"/>
            <w:tcBorders>
              <w:top w:val="single" w:sz="8" w:space="0" w:color="auto"/>
              <w:left w:val="nil"/>
              <w:bottom w:val="single" w:sz="4" w:space="0" w:color="auto"/>
              <w:right w:val="nil"/>
            </w:tcBorders>
            <w:shd w:val="clear" w:color="auto" w:fill="auto"/>
            <w:noWrap/>
            <w:vAlign w:val="bottom"/>
            <w:hideMark/>
          </w:tcPr>
          <w:p w:rsidR="00C15EA6" w:rsidRPr="00C15EA6" w:rsidRDefault="00C15EA6" w:rsidP="00C15EA6">
            <w:pPr>
              <w:spacing w:after="0" w:line="240" w:lineRule="auto"/>
              <w:jc w:val="center"/>
              <w:rPr>
                <w:rFonts w:ascii="Arial" w:eastAsia="Times New Roman" w:hAnsi="Arial" w:cs="Arial"/>
                <w:i/>
                <w:iCs/>
                <w:sz w:val="20"/>
                <w:szCs w:val="20"/>
              </w:rPr>
            </w:pPr>
            <w:r w:rsidRPr="00C15EA6">
              <w:rPr>
                <w:rFonts w:ascii="Arial" w:eastAsia="Times New Roman" w:hAnsi="Arial" w:cs="Arial"/>
                <w:i/>
                <w:iCs/>
                <w:sz w:val="20"/>
                <w:szCs w:val="20"/>
              </w:rPr>
              <w:t>F</w:t>
            </w:r>
          </w:p>
        </w:tc>
        <w:tc>
          <w:tcPr>
            <w:tcW w:w="1287" w:type="dxa"/>
            <w:tcBorders>
              <w:top w:val="single" w:sz="8" w:space="0" w:color="auto"/>
              <w:left w:val="nil"/>
              <w:bottom w:val="single" w:sz="4" w:space="0" w:color="auto"/>
              <w:right w:val="nil"/>
            </w:tcBorders>
            <w:shd w:val="clear" w:color="auto" w:fill="auto"/>
            <w:noWrap/>
            <w:vAlign w:val="bottom"/>
            <w:hideMark/>
          </w:tcPr>
          <w:p w:rsidR="00C15EA6" w:rsidRPr="00C15EA6" w:rsidRDefault="00C15EA6" w:rsidP="00C15EA6">
            <w:pPr>
              <w:spacing w:after="0" w:line="240" w:lineRule="auto"/>
              <w:jc w:val="center"/>
              <w:rPr>
                <w:rFonts w:ascii="Arial" w:eastAsia="Times New Roman" w:hAnsi="Arial" w:cs="Arial"/>
                <w:i/>
                <w:iCs/>
                <w:sz w:val="20"/>
                <w:szCs w:val="20"/>
              </w:rPr>
            </w:pPr>
            <w:r w:rsidRPr="00C15EA6">
              <w:rPr>
                <w:rFonts w:ascii="Arial" w:eastAsia="Times New Roman" w:hAnsi="Arial" w:cs="Arial"/>
                <w:i/>
                <w:iCs/>
                <w:sz w:val="20"/>
                <w:szCs w:val="20"/>
              </w:rPr>
              <w:t>Significance F</w:t>
            </w:r>
          </w:p>
        </w:tc>
      </w:tr>
      <w:tr w:rsidR="00C15EA6" w:rsidRPr="00C15EA6" w:rsidTr="00C15EA6">
        <w:trPr>
          <w:trHeight w:val="255"/>
        </w:trPr>
        <w:tc>
          <w:tcPr>
            <w:tcW w:w="192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r w:rsidRPr="00C15EA6">
              <w:rPr>
                <w:rFonts w:ascii="Arial" w:eastAsia="Times New Roman" w:hAnsi="Arial" w:cs="Arial"/>
                <w:sz w:val="20"/>
                <w:szCs w:val="20"/>
              </w:rPr>
              <w:t>Regression</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1</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2261.194</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2261.194</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9.809354</w:t>
            </w:r>
          </w:p>
        </w:tc>
        <w:tc>
          <w:tcPr>
            <w:tcW w:w="1287"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0.004042</w:t>
            </w:r>
          </w:p>
        </w:tc>
      </w:tr>
      <w:tr w:rsidR="00C15EA6" w:rsidRPr="00C15EA6" w:rsidTr="00C15EA6">
        <w:trPr>
          <w:trHeight w:val="255"/>
        </w:trPr>
        <w:tc>
          <w:tcPr>
            <w:tcW w:w="192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r w:rsidRPr="00C15EA6">
              <w:rPr>
                <w:rFonts w:ascii="Arial" w:eastAsia="Times New Roman" w:hAnsi="Arial" w:cs="Arial"/>
                <w:sz w:val="20"/>
                <w:szCs w:val="20"/>
              </w:rPr>
              <w:t>Residual</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28</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6454.393</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230.514</w:t>
            </w:r>
          </w:p>
        </w:tc>
        <w:tc>
          <w:tcPr>
            <w:tcW w:w="960"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p>
        </w:tc>
        <w:tc>
          <w:tcPr>
            <w:tcW w:w="1287" w:type="dxa"/>
            <w:tcBorders>
              <w:top w:val="nil"/>
              <w:left w:val="nil"/>
              <w:bottom w:val="nil"/>
              <w:right w:val="nil"/>
            </w:tcBorders>
            <w:shd w:val="clear" w:color="auto" w:fill="auto"/>
            <w:noWrap/>
            <w:vAlign w:val="bottom"/>
            <w:hideMark/>
          </w:tcPr>
          <w:p w:rsidR="00C15EA6" w:rsidRPr="00C15EA6" w:rsidRDefault="00C15EA6" w:rsidP="00C15EA6">
            <w:pPr>
              <w:spacing w:after="0" w:line="240" w:lineRule="auto"/>
              <w:rPr>
                <w:rFonts w:ascii="Times New Roman" w:eastAsia="Times New Roman" w:hAnsi="Times New Roman" w:cs="Times New Roman"/>
                <w:sz w:val="20"/>
                <w:szCs w:val="20"/>
              </w:rPr>
            </w:pPr>
          </w:p>
        </w:tc>
      </w:tr>
      <w:tr w:rsidR="00C15EA6" w:rsidRPr="00C15EA6" w:rsidTr="00C15EA6">
        <w:trPr>
          <w:trHeight w:val="270"/>
        </w:trPr>
        <w:tc>
          <w:tcPr>
            <w:tcW w:w="1920" w:type="dxa"/>
            <w:tcBorders>
              <w:top w:val="nil"/>
              <w:left w:val="nil"/>
              <w:bottom w:val="single" w:sz="8" w:space="0" w:color="auto"/>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r w:rsidRPr="00C15EA6">
              <w:rPr>
                <w:rFonts w:ascii="Arial" w:eastAsia="Times New Roman" w:hAnsi="Arial" w:cs="Arial"/>
                <w:sz w:val="20"/>
                <w:szCs w:val="20"/>
              </w:rPr>
              <w:t>Total</w:t>
            </w:r>
          </w:p>
        </w:tc>
        <w:tc>
          <w:tcPr>
            <w:tcW w:w="960" w:type="dxa"/>
            <w:tcBorders>
              <w:top w:val="nil"/>
              <w:left w:val="nil"/>
              <w:bottom w:val="single" w:sz="8" w:space="0" w:color="auto"/>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29</w:t>
            </w:r>
          </w:p>
        </w:tc>
        <w:tc>
          <w:tcPr>
            <w:tcW w:w="960" w:type="dxa"/>
            <w:tcBorders>
              <w:top w:val="nil"/>
              <w:left w:val="nil"/>
              <w:bottom w:val="single" w:sz="8" w:space="0" w:color="auto"/>
              <w:right w:val="nil"/>
            </w:tcBorders>
            <w:shd w:val="clear" w:color="auto" w:fill="auto"/>
            <w:noWrap/>
            <w:vAlign w:val="bottom"/>
            <w:hideMark/>
          </w:tcPr>
          <w:p w:rsidR="00C15EA6" w:rsidRPr="00C15EA6" w:rsidRDefault="00C15EA6" w:rsidP="00C15EA6">
            <w:pPr>
              <w:spacing w:after="0" w:line="240" w:lineRule="auto"/>
              <w:jc w:val="right"/>
              <w:rPr>
                <w:rFonts w:ascii="Arial" w:eastAsia="Times New Roman" w:hAnsi="Arial" w:cs="Arial"/>
                <w:sz w:val="20"/>
                <w:szCs w:val="20"/>
              </w:rPr>
            </w:pPr>
            <w:r w:rsidRPr="00C15EA6">
              <w:rPr>
                <w:rFonts w:ascii="Arial" w:eastAsia="Times New Roman" w:hAnsi="Arial" w:cs="Arial"/>
                <w:sz w:val="20"/>
                <w:szCs w:val="20"/>
              </w:rPr>
              <w:t>8715.586</w:t>
            </w:r>
          </w:p>
        </w:tc>
        <w:tc>
          <w:tcPr>
            <w:tcW w:w="960" w:type="dxa"/>
            <w:tcBorders>
              <w:top w:val="nil"/>
              <w:left w:val="nil"/>
              <w:bottom w:val="single" w:sz="8" w:space="0" w:color="auto"/>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r w:rsidRPr="00C15EA6">
              <w:rPr>
                <w:rFonts w:ascii="Arial" w:eastAsia="Times New Roman" w:hAnsi="Arial" w:cs="Arial"/>
                <w:sz w:val="20"/>
                <w:szCs w:val="20"/>
              </w:rPr>
              <w:t> </w:t>
            </w:r>
          </w:p>
        </w:tc>
        <w:tc>
          <w:tcPr>
            <w:tcW w:w="960" w:type="dxa"/>
            <w:tcBorders>
              <w:top w:val="nil"/>
              <w:left w:val="nil"/>
              <w:bottom w:val="single" w:sz="8" w:space="0" w:color="auto"/>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r w:rsidRPr="00C15EA6">
              <w:rPr>
                <w:rFonts w:ascii="Arial" w:eastAsia="Times New Roman" w:hAnsi="Arial" w:cs="Arial"/>
                <w:sz w:val="20"/>
                <w:szCs w:val="20"/>
              </w:rPr>
              <w:t> </w:t>
            </w:r>
          </w:p>
        </w:tc>
        <w:tc>
          <w:tcPr>
            <w:tcW w:w="1287" w:type="dxa"/>
            <w:tcBorders>
              <w:top w:val="nil"/>
              <w:left w:val="nil"/>
              <w:bottom w:val="single" w:sz="8" w:space="0" w:color="auto"/>
              <w:right w:val="nil"/>
            </w:tcBorders>
            <w:shd w:val="clear" w:color="auto" w:fill="auto"/>
            <w:noWrap/>
            <w:vAlign w:val="bottom"/>
            <w:hideMark/>
          </w:tcPr>
          <w:p w:rsidR="00C15EA6" w:rsidRPr="00C15EA6" w:rsidRDefault="00C15EA6" w:rsidP="00C15EA6">
            <w:pPr>
              <w:spacing w:after="0" w:line="240" w:lineRule="auto"/>
              <w:rPr>
                <w:rFonts w:ascii="Arial" w:eastAsia="Times New Roman" w:hAnsi="Arial" w:cs="Arial"/>
                <w:sz w:val="20"/>
                <w:szCs w:val="20"/>
              </w:rPr>
            </w:pPr>
            <w:r w:rsidRPr="00C15EA6">
              <w:rPr>
                <w:rFonts w:ascii="Arial" w:eastAsia="Times New Roman" w:hAnsi="Arial" w:cs="Arial"/>
                <w:sz w:val="20"/>
                <w:szCs w:val="20"/>
              </w:rPr>
              <w:t> </w:t>
            </w:r>
          </w:p>
        </w:tc>
      </w:tr>
    </w:tbl>
    <w:p w:rsidR="008224B5" w:rsidRDefault="00C15EA6"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overall model has an F value of 9.8094 with a p-value of 0.004. the p-value is less than 0.05 which implies that the model with no explanatory variables fits the data as well as tis model. All the explanatory variables are not significant. Price of beef is statistically insignificant.</w:t>
      </w:r>
    </w:p>
    <w:p w:rsidR="009A51D1" w:rsidRPr="009079E5" w:rsidRDefault="009A51D1" w:rsidP="009458BC">
      <w:pPr>
        <w:spacing w:line="480" w:lineRule="auto"/>
        <w:jc w:val="both"/>
        <w:rPr>
          <w:rFonts w:ascii="Times New Roman" w:hAnsi="Times New Roman" w:cs="Times New Roman"/>
          <w:b/>
          <w:sz w:val="24"/>
          <w:szCs w:val="24"/>
        </w:rPr>
      </w:pPr>
      <w:r w:rsidRPr="009079E5">
        <w:rPr>
          <w:rFonts w:ascii="Times New Roman" w:hAnsi="Times New Roman" w:cs="Times New Roman"/>
          <w:b/>
          <w:sz w:val="24"/>
          <w:szCs w:val="24"/>
        </w:rPr>
        <w:t>Conclusion</w:t>
      </w:r>
    </w:p>
    <w:p w:rsidR="009A51D1" w:rsidRPr="009458BC" w:rsidRDefault="009079E5" w:rsidP="009079E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first regression model has the least relevance due to its very low r squared. </w:t>
      </w:r>
      <w:r w:rsidR="009A51D1">
        <w:rPr>
          <w:rFonts w:ascii="Times New Roman" w:hAnsi="Times New Roman" w:cs="Times New Roman"/>
          <w:sz w:val="24"/>
          <w:szCs w:val="24"/>
        </w:rPr>
        <w:t>The r square of the third regression model show that this model</w:t>
      </w:r>
      <w:r>
        <w:rPr>
          <w:rFonts w:ascii="Times New Roman" w:hAnsi="Times New Roman" w:cs="Times New Roman"/>
          <w:sz w:val="24"/>
          <w:szCs w:val="24"/>
        </w:rPr>
        <w:t xml:space="preserve"> </w:t>
      </w:r>
      <w:r w:rsidR="009A51D1">
        <w:rPr>
          <w:rFonts w:ascii="Times New Roman" w:hAnsi="Times New Roman" w:cs="Times New Roman"/>
          <w:sz w:val="24"/>
          <w:szCs w:val="24"/>
        </w:rPr>
        <w:t>best fits the data since it explains most of the variation of the per capita consumption of chicken</w:t>
      </w:r>
      <w:r>
        <w:rPr>
          <w:rFonts w:ascii="Times New Roman" w:hAnsi="Times New Roman" w:cs="Times New Roman"/>
          <w:sz w:val="24"/>
          <w:szCs w:val="24"/>
        </w:rPr>
        <w:t>, though in this model, one variable is not statistically significant. The effect of price of chicken has a negative effect on the per capita consumption of chicken while all the other explanatory variables have a positive relationship.</w:t>
      </w:r>
    </w:p>
    <w:sectPr w:rsidR="009A51D1" w:rsidRPr="009458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3DC" w:rsidRDefault="008223DC" w:rsidP="0039488D">
      <w:pPr>
        <w:spacing w:after="0" w:line="240" w:lineRule="auto"/>
      </w:pPr>
      <w:r>
        <w:separator/>
      </w:r>
    </w:p>
  </w:endnote>
  <w:endnote w:type="continuationSeparator" w:id="0">
    <w:p w:rsidR="008223DC" w:rsidRDefault="008223DC" w:rsidP="00394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3DC" w:rsidRDefault="008223DC" w:rsidP="0039488D">
      <w:pPr>
        <w:spacing w:after="0" w:line="240" w:lineRule="auto"/>
      </w:pPr>
      <w:r>
        <w:separator/>
      </w:r>
    </w:p>
  </w:footnote>
  <w:footnote w:type="continuationSeparator" w:id="0">
    <w:p w:rsidR="008223DC" w:rsidRDefault="008223DC" w:rsidP="00394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88D" w:rsidRDefault="0039488D" w:rsidP="0039488D">
    <w:pPr>
      <w:pStyle w:val="Header"/>
      <w:tabs>
        <w:tab w:val="clear" w:pos="4680"/>
      </w:tabs>
    </w:pPr>
    <w:r w:rsidRPr="0039488D">
      <w:rPr>
        <w:rFonts w:ascii="Times New Roman" w:hAnsi="Times New Roman" w:cs="Times New Roman"/>
        <w:sz w:val="24"/>
        <w:szCs w:val="24"/>
      </w:rPr>
      <w:t>FINAL PROJECT</w:t>
    </w:r>
    <w:r w:rsidRPr="0039488D">
      <w:rPr>
        <w:rFonts w:ascii="Times New Roman" w:hAnsi="Times New Roman" w:cs="Times New Roman"/>
        <w:sz w:val="24"/>
        <w:szCs w:val="24"/>
      </w:rPr>
      <w:tab/>
    </w:r>
    <w:r w:rsidRPr="0039488D">
      <w:rPr>
        <w:rFonts w:ascii="Times New Roman" w:hAnsi="Times New Roman" w:cs="Times New Roman"/>
        <w:sz w:val="24"/>
        <w:szCs w:val="24"/>
      </w:rPr>
      <w:fldChar w:fldCharType="begin"/>
    </w:r>
    <w:r w:rsidRPr="0039488D">
      <w:rPr>
        <w:rFonts w:ascii="Times New Roman" w:hAnsi="Times New Roman" w:cs="Times New Roman"/>
        <w:sz w:val="24"/>
        <w:szCs w:val="24"/>
      </w:rPr>
      <w:instrText xml:space="preserve"> PAGE   \* MERGEFORMAT </w:instrText>
    </w:r>
    <w:r w:rsidRPr="0039488D">
      <w:rPr>
        <w:rFonts w:ascii="Times New Roman" w:hAnsi="Times New Roman" w:cs="Times New Roman"/>
        <w:sz w:val="24"/>
        <w:szCs w:val="24"/>
      </w:rPr>
      <w:fldChar w:fldCharType="separate"/>
    </w:r>
    <w:r w:rsidR="002D6729">
      <w:rPr>
        <w:rFonts w:ascii="Times New Roman" w:hAnsi="Times New Roman" w:cs="Times New Roman"/>
        <w:noProof/>
        <w:sz w:val="24"/>
        <w:szCs w:val="24"/>
      </w:rPr>
      <w:t>5</w:t>
    </w:r>
    <w:r w:rsidRPr="003948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488D" w:rsidRPr="0039488D" w:rsidRDefault="0039488D" w:rsidP="0039488D">
    <w:pPr>
      <w:pStyle w:val="Header"/>
      <w:tabs>
        <w:tab w:val="clear" w:pos="4680"/>
      </w:tabs>
      <w:rPr>
        <w:rFonts w:ascii="Times New Roman" w:hAnsi="Times New Roman" w:cs="Times New Roman"/>
        <w:sz w:val="24"/>
        <w:szCs w:val="24"/>
      </w:rPr>
    </w:pPr>
    <w:r w:rsidRPr="0039488D">
      <w:rPr>
        <w:rFonts w:ascii="Times New Roman" w:hAnsi="Times New Roman" w:cs="Times New Roman"/>
        <w:sz w:val="24"/>
        <w:szCs w:val="24"/>
      </w:rPr>
      <w:t>Running head: FINAL PROJECT</w:t>
    </w:r>
    <w:r w:rsidRPr="0039488D">
      <w:rPr>
        <w:rFonts w:ascii="Times New Roman" w:hAnsi="Times New Roman" w:cs="Times New Roman"/>
        <w:sz w:val="24"/>
        <w:szCs w:val="24"/>
      </w:rPr>
      <w:tab/>
    </w:r>
    <w:r w:rsidRPr="0039488D">
      <w:rPr>
        <w:rFonts w:ascii="Times New Roman" w:hAnsi="Times New Roman" w:cs="Times New Roman"/>
        <w:sz w:val="24"/>
        <w:szCs w:val="24"/>
      </w:rPr>
      <w:fldChar w:fldCharType="begin"/>
    </w:r>
    <w:r w:rsidRPr="0039488D">
      <w:rPr>
        <w:rFonts w:ascii="Times New Roman" w:hAnsi="Times New Roman" w:cs="Times New Roman"/>
        <w:sz w:val="24"/>
        <w:szCs w:val="24"/>
      </w:rPr>
      <w:instrText xml:space="preserve"> PAGE   \* MERGEFORMAT </w:instrText>
    </w:r>
    <w:r w:rsidRPr="0039488D">
      <w:rPr>
        <w:rFonts w:ascii="Times New Roman" w:hAnsi="Times New Roman" w:cs="Times New Roman"/>
        <w:sz w:val="24"/>
        <w:szCs w:val="24"/>
      </w:rPr>
      <w:fldChar w:fldCharType="separate"/>
    </w:r>
    <w:r w:rsidR="002B4337">
      <w:rPr>
        <w:rFonts w:ascii="Times New Roman" w:hAnsi="Times New Roman" w:cs="Times New Roman"/>
        <w:noProof/>
        <w:sz w:val="24"/>
        <w:szCs w:val="24"/>
      </w:rPr>
      <w:t>1</w:t>
    </w:r>
    <w:r w:rsidRPr="0039488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C2"/>
    <w:rsid w:val="00052DD1"/>
    <w:rsid w:val="000A1F65"/>
    <w:rsid w:val="001B0609"/>
    <w:rsid w:val="001E0902"/>
    <w:rsid w:val="002B4337"/>
    <w:rsid w:val="002D6729"/>
    <w:rsid w:val="0039488D"/>
    <w:rsid w:val="003C1778"/>
    <w:rsid w:val="003C6BEB"/>
    <w:rsid w:val="00622DF9"/>
    <w:rsid w:val="00660AFE"/>
    <w:rsid w:val="0080147F"/>
    <w:rsid w:val="008223DC"/>
    <w:rsid w:val="008224B5"/>
    <w:rsid w:val="009079E5"/>
    <w:rsid w:val="0093187F"/>
    <w:rsid w:val="00932035"/>
    <w:rsid w:val="009458BC"/>
    <w:rsid w:val="009A51D1"/>
    <w:rsid w:val="00A338AB"/>
    <w:rsid w:val="00C15EA6"/>
    <w:rsid w:val="00CF1D6E"/>
    <w:rsid w:val="00D50BC2"/>
    <w:rsid w:val="00DA3B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2E29EB"/>
  <w15:chartTrackingRefBased/>
  <w15:docId w15:val="{A37D7A7E-942D-4A2D-90CB-6486BF3E6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488D"/>
  </w:style>
  <w:style w:type="paragraph" w:styleId="Footer">
    <w:name w:val="footer"/>
    <w:basedOn w:val="Normal"/>
    <w:link w:val="FooterChar"/>
    <w:uiPriority w:val="99"/>
    <w:unhideWhenUsed/>
    <w:rsid w:val="00394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4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09597">
      <w:bodyDiv w:val="1"/>
      <w:marLeft w:val="0"/>
      <w:marRight w:val="0"/>
      <w:marTop w:val="0"/>
      <w:marBottom w:val="0"/>
      <w:divBdr>
        <w:top w:val="none" w:sz="0" w:space="0" w:color="auto"/>
        <w:left w:val="none" w:sz="0" w:space="0" w:color="auto"/>
        <w:bottom w:val="none" w:sz="0" w:space="0" w:color="auto"/>
        <w:right w:val="none" w:sz="0" w:space="0" w:color="auto"/>
      </w:divBdr>
    </w:div>
    <w:div w:id="116340002">
      <w:bodyDiv w:val="1"/>
      <w:marLeft w:val="0"/>
      <w:marRight w:val="0"/>
      <w:marTop w:val="0"/>
      <w:marBottom w:val="0"/>
      <w:divBdr>
        <w:top w:val="none" w:sz="0" w:space="0" w:color="auto"/>
        <w:left w:val="none" w:sz="0" w:space="0" w:color="auto"/>
        <w:bottom w:val="none" w:sz="0" w:space="0" w:color="auto"/>
        <w:right w:val="none" w:sz="0" w:space="0" w:color="auto"/>
      </w:divBdr>
    </w:div>
    <w:div w:id="124126415">
      <w:bodyDiv w:val="1"/>
      <w:marLeft w:val="0"/>
      <w:marRight w:val="0"/>
      <w:marTop w:val="0"/>
      <w:marBottom w:val="0"/>
      <w:divBdr>
        <w:top w:val="none" w:sz="0" w:space="0" w:color="auto"/>
        <w:left w:val="none" w:sz="0" w:space="0" w:color="auto"/>
        <w:bottom w:val="none" w:sz="0" w:space="0" w:color="auto"/>
        <w:right w:val="none" w:sz="0" w:space="0" w:color="auto"/>
      </w:divBdr>
    </w:div>
    <w:div w:id="304507959">
      <w:bodyDiv w:val="1"/>
      <w:marLeft w:val="0"/>
      <w:marRight w:val="0"/>
      <w:marTop w:val="0"/>
      <w:marBottom w:val="0"/>
      <w:divBdr>
        <w:top w:val="none" w:sz="0" w:space="0" w:color="auto"/>
        <w:left w:val="none" w:sz="0" w:space="0" w:color="auto"/>
        <w:bottom w:val="none" w:sz="0" w:space="0" w:color="auto"/>
        <w:right w:val="none" w:sz="0" w:space="0" w:color="auto"/>
      </w:divBdr>
    </w:div>
    <w:div w:id="593822340">
      <w:bodyDiv w:val="1"/>
      <w:marLeft w:val="0"/>
      <w:marRight w:val="0"/>
      <w:marTop w:val="0"/>
      <w:marBottom w:val="0"/>
      <w:divBdr>
        <w:top w:val="none" w:sz="0" w:space="0" w:color="auto"/>
        <w:left w:val="none" w:sz="0" w:space="0" w:color="auto"/>
        <w:bottom w:val="none" w:sz="0" w:space="0" w:color="auto"/>
        <w:right w:val="none" w:sz="0" w:space="0" w:color="auto"/>
      </w:divBdr>
    </w:div>
    <w:div w:id="1195272977">
      <w:bodyDiv w:val="1"/>
      <w:marLeft w:val="0"/>
      <w:marRight w:val="0"/>
      <w:marTop w:val="0"/>
      <w:marBottom w:val="0"/>
      <w:divBdr>
        <w:top w:val="none" w:sz="0" w:space="0" w:color="auto"/>
        <w:left w:val="none" w:sz="0" w:space="0" w:color="auto"/>
        <w:bottom w:val="none" w:sz="0" w:space="0" w:color="auto"/>
        <w:right w:val="none" w:sz="0" w:space="0" w:color="auto"/>
      </w:divBdr>
    </w:div>
    <w:div w:id="199899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1118</Words>
  <Characters>6376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Ochy</dc:creator>
  <cp:keywords/>
  <dc:description/>
  <cp:lastModifiedBy>user</cp:lastModifiedBy>
  <cp:revision>2</cp:revision>
  <dcterms:created xsi:type="dcterms:W3CDTF">2020-05-13T20:52:00Z</dcterms:created>
  <dcterms:modified xsi:type="dcterms:W3CDTF">2020-05-13T20:52:00Z</dcterms:modified>
</cp:coreProperties>
</file>